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56490B" w:rsidP="00AE5E14">
      <w:pPr>
        <w:jc w:val="right"/>
        <w:rPr>
          <w:b/>
          <w:sz w:val="22"/>
          <w:szCs w:val="22"/>
        </w:rPr>
      </w:pPr>
      <w:r w:rsidRPr="00001E18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5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56490B" w:rsidRDefault="00294A67" w:rsidP="00294A67">
      <w:pPr>
        <w:jc w:val="both"/>
        <w:rPr>
          <w:b/>
          <w:sz w:val="28"/>
          <w:szCs w:val="28"/>
        </w:rPr>
      </w:pPr>
      <w:r w:rsidRPr="00333808">
        <w:rPr>
          <w:sz w:val="28"/>
          <w:szCs w:val="28"/>
        </w:rPr>
        <w:t xml:space="preserve">        </w:t>
      </w:r>
      <w:r w:rsidR="0056490B">
        <w:rPr>
          <w:sz w:val="28"/>
          <w:szCs w:val="28"/>
        </w:rPr>
        <w:t>14.07.2017</w:t>
      </w:r>
    </w:p>
    <w:p w:rsidR="0056490B" w:rsidRPr="0056490B" w:rsidRDefault="0056490B" w:rsidP="0056490B">
      <w:pPr>
        <w:rPr>
          <w:sz w:val="28"/>
          <w:szCs w:val="28"/>
        </w:rPr>
      </w:pPr>
    </w:p>
    <w:p w:rsidR="0056490B" w:rsidRDefault="0056490B" w:rsidP="0056490B">
      <w:pPr>
        <w:rPr>
          <w:sz w:val="28"/>
          <w:szCs w:val="28"/>
        </w:rPr>
      </w:pPr>
    </w:p>
    <w:p w:rsidR="0056490B" w:rsidRPr="001E255F" w:rsidRDefault="0056490B" w:rsidP="0056490B">
      <w:pPr>
        <w:pStyle w:val="WW-Title11111111111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 </w:t>
      </w:r>
      <w:r w:rsidRPr="001E255F">
        <w:rPr>
          <w:sz w:val="28"/>
          <w:szCs w:val="28"/>
        </w:rPr>
        <w:t>РОССИЙСКАЯ ФЕДЕРАЦИЯ</w:t>
      </w:r>
    </w:p>
    <w:p w:rsidR="0056490B" w:rsidRPr="001E255F" w:rsidRDefault="0056490B" w:rsidP="0056490B">
      <w:pPr>
        <w:jc w:val="center"/>
        <w:rPr>
          <w:i/>
          <w:iCs/>
          <w:sz w:val="28"/>
          <w:szCs w:val="28"/>
        </w:rPr>
      </w:pPr>
      <w:r w:rsidRPr="001E255F">
        <w:rPr>
          <w:i/>
          <w:iCs/>
          <w:sz w:val="28"/>
          <w:szCs w:val="28"/>
        </w:rPr>
        <w:t>КРАСНОЯРСКИЙ КРАЙ</w:t>
      </w:r>
    </w:p>
    <w:p w:rsidR="0056490B" w:rsidRDefault="0056490B" w:rsidP="0056490B">
      <w:pPr>
        <w:jc w:val="center"/>
        <w:rPr>
          <w:i/>
          <w:iCs/>
          <w:sz w:val="28"/>
          <w:szCs w:val="28"/>
        </w:rPr>
      </w:pPr>
      <w:r w:rsidRPr="001E255F">
        <w:rPr>
          <w:i/>
          <w:iCs/>
          <w:sz w:val="28"/>
          <w:szCs w:val="28"/>
        </w:rPr>
        <w:t>НОВОСЕЛОВСКИЙ РАЙОН</w:t>
      </w:r>
    </w:p>
    <w:p w:rsidR="0056490B" w:rsidRPr="001E255F" w:rsidRDefault="0056490B" w:rsidP="0056490B">
      <w:pPr>
        <w:jc w:val="center"/>
        <w:rPr>
          <w:b/>
          <w:i/>
          <w:iCs/>
          <w:sz w:val="28"/>
          <w:szCs w:val="28"/>
        </w:rPr>
      </w:pPr>
      <w:r w:rsidRPr="0098049B">
        <w:rPr>
          <w:b/>
          <w:sz w:val="28"/>
          <w:szCs w:val="28"/>
        </w:rPr>
        <w:t xml:space="preserve">АДМИНИСТРАЦИЯ ЧУЛЫМСКОГО СЕЛЬСОВЕТА </w:t>
      </w:r>
    </w:p>
    <w:p w:rsidR="0056490B" w:rsidRPr="001E255F" w:rsidRDefault="0056490B" w:rsidP="0056490B">
      <w:pPr>
        <w:spacing w:before="240"/>
        <w:jc w:val="center"/>
        <w:rPr>
          <w:b/>
          <w:bCs/>
          <w:sz w:val="32"/>
          <w:szCs w:val="32"/>
        </w:rPr>
      </w:pPr>
      <w:r w:rsidRPr="001E255F">
        <w:rPr>
          <w:b/>
          <w:bCs/>
          <w:sz w:val="32"/>
          <w:szCs w:val="32"/>
        </w:rPr>
        <w:t>ПОСТАНОВЛЕНИЕ</w:t>
      </w:r>
    </w:p>
    <w:p w:rsidR="0056490B" w:rsidRDefault="0056490B" w:rsidP="005649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«14»  июля 2017г.                  п. Чулым                                  № 64</w:t>
      </w:r>
    </w:p>
    <w:p w:rsidR="0056490B" w:rsidRDefault="0056490B" w:rsidP="0056490B"/>
    <w:p w:rsidR="0056490B" w:rsidRDefault="0056490B" w:rsidP="0056490B">
      <w:pPr>
        <w:jc w:val="both"/>
        <w:outlineLvl w:val="0"/>
        <w:rPr>
          <w:sz w:val="26"/>
          <w:szCs w:val="26"/>
        </w:rPr>
      </w:pPr>
      <w:r w:rsidRPr="001152FE">
        <w:rPr>
          <w:sz w:val="26"/>
          <w:szCs w:val="26"/>
        </w:rPr>
        <w:t>О</w:t>
      </w:r>
      <w:r>
        <w:rPr>
          <w:sz w:val="26"/>
          <w:szCs w:val="26"/>
        </w:rPr>
        <w:t xml:space="preserve"> реорганизации муниципального бюджетного </w:t>
      </w:r>
    </w:p>
    <w:p w:rsidR="0056490B" w:rsidRDefault="0056490B" w:rsidP="0056490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учреждения культуры «Чулымская </w:t>
      </w:r>
    </w:p>
    <w:p w:rsidR="0056490B" w:rsidRPr="001E255F" w:rsidRDefault="0056490B" w:rsidP="0056490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централизованная клубная система»   </w:t>
      </w:r>
    </w:p>
    <w:p w:rsidR="0056490B" w:rsidRPr="00605D52" w:rsidRDefault="0056490B" w:rsidP="0056490B">
      <w:pPr>
        <w:pStyle w:val="af2"/>
        <w:ind w:right="-1" w:firstLine="720"/>
        <w:jc w:val="both"/>
        <w:rPr>
          <w:i/>
          <w:sz w:val="26"/>
          <w:szCs w:val="26"/>
        </w:rPr>
      </w:pPr>
      <w:r w:rsidRPr="00D64EB9">
        <w:rPr>
          <w:color w:val="000000"/>
          <w:sz w:val="26"/>
          <w:szCs w:val="26"/>
        </w:rPr>
        <w:t xml:space="preserve">В соответствии с Гражданским кодексом Российской Федерации, </w:t>
      </w:r>
      <w:r w:rsidRPr="00D64EB9">
        <w:rPr>
          <w:sz w:val="26"/>
          <w:szCs w:val="26"/>
        </w:rPr>
        <w:t>Федеральным законом от 06.10.2003 № 131-ФЗ «Об о</w:t>
      </w:r>
      <w:r w:rsidRPr="00D64EB9">
        <w:rPr>
          <w:sz w:val="26"/>
          <w:szCs w:val="26"/>
        </w:rPr>
        <w:t>б</w:t>
      </w:r>
      <w:r w:rsidRPr="00D64EB9">
        <w:rPr>
          <w:sz w:val="26"/>
          <w:szCs w:val="26"/>
        </w:rPr>
        <w:t>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D64EB9">
        <w:rPr>
          <w:sz w:val="26"/>
          <w:szCs w:val="26"/>
        </w:rPr>
        <w:t>с целью оптимизации работы муниципальных учреждений культуры, повышения эффективности их деятельности</w:t>
      </w:r>
    </w:p>
    <w:p w:rsidR="0056490B" w:rsidRPr="001152FE" w:rsidRDefault="0056490B" w:rsidP="0056490B">
      <w:pPr>
        <w:jc w:val="center"/>
        <w:rPr>
          <w:sz w:val="26"/>
          <w:szCs w:val="26"/>
        </w:rPr>
      </w:pPr>
      <w:r w:rsidRPr="001152FE">
        <w:rPr>
          <w:sz w:val="26"/>
          <w:szCs w:val="26"/>
        </w:rPr>
        <w:t xml:space="preserve">ПОСТАНОВЛЯЮ: </w:t>
      </w:r>
      <w:r>
        <w:rPr>
          <w:sz w:val="26"/>
          <w:szCs w:val="26"/>
        </w:rPr>
        <w:t xml:space="preserve"> </w:t>
      </w:r>
    </w:p>
    <w:p w:rsidR="0056490B" w:rsidRPr="00B30F3D" w:rsidRDefault="0056490B" w:rsidP="0056490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Реорганизовать муниципальное бюджетное учреждение культуры </w:t>
      </w:r>
      <w:r w:rsidRPr="005A021D">
        <w:rPr>
          <w:sz w:val="26"/>
          <w:szCs w:val="26"/>
        </w:rPr>
        <w:t>«</w:t>
      </w:r>
      <w:r>
        <w:rPr>
          <w:sz w:val="26"/>
          <w:szCs w:val="26"/>
        </w:rPr>
        <w:t xml:space="preserve">Чулымская </w:t>
      </w:r>
      <w:r w:rsidRPr="005A021D">
        <w:rPr>
          <w:sz w:val="26"/>
          <w:szCs w:val="26"/>
        </w:rPr>
        <w:t>централизованная клубная система»</w:t>
      </w:r>
      <w:r>
        <w:rPr>
          <w:sz w:val="26"/>
          <w:szCs w:val="26"/>
        </w:rPr>
        <w:t xml:space="preserve"> (МБУК «Чулымская ЦКС») путем присоединения в качестве филиала к муниципальному бюджетному учреждению культуры «Новос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ловский районный дом культуры «Юность» (МБУК «Новоселовский РДК «Юность». </w:t>
      </w:r>
    </w:p>
    <w:p w:rsidR="0056490B" w:rsidRPr="003349CA" w:rsidRDefault="0056490B" w:rsidP="0056490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Директору МБУК «Чулымская ЦКС» (Долбилина Т.Л.) в установленный законом срок со дня вступления настоящего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становления в законную силу осуществить следующие мероприятия: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уведомить в письменной форме кредиторов о начале реорганизации, принять претензии кредиторов и осуществить их учет;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обеспечить полное исполнение муниципальных контрактов и других денежных обязательств по состоянию на 01.09.2017 г.  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подготовить материалы для передачи материальных ценностей на баланс  МБУК «Новоселовский РДК «Юность»;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сформировать отчетность на дату проведения реорганизации согласно Инструкции о порядке составления, представления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довой, квартальной бухгалтерской отчетности государственных (муниципальных) бюджетных и автономных учреждений,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жденных Приказом Минфина России от 25.03.2011 г. № 33н;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осуществить в соответствии с действующим трудовым законодательством       переоформление трудовых отношений с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ботниками учреждения, связанное с реорганизацией МБУК «Чулымская ЦКС». 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На основании Постановления администрации Новоселовского района Красноярского края 29 от июня 2017 г. № 430 считать муниципальное бюджетное учреждение культуры «Новоселовский районный Дом культуры «Юность» правопреемником всех имущественных прав и обязанностей муниципального бюджетного учреждения культуры </w:t>
      </w:r>
      <w:r w:rsidRPr="005A021D">
        <w:rPr>
          <w:sz w:val="26"/>
          <w:szCs w:val="26"/>
        </w:rPr>
        <w:t>«</w:t>
      </w:r>
      <w:r>
        <w:rPr>
          <w:sz w:val="26"/>
          <w:szCs w:val="26"/>
        </w:rPr>
        <w:t xml:space="preserve">Чулымская </w:t>
      </w:r>
      <w:r w:rsidRPr="005A021D">
        <w:rPr>
          <w:sz w:val="26"/>
          <w:szCs w:val="26"/>
        </w:rPr>
        <w:t>централизованная клубная система»</w:t>
      </w:r>
      <w:r>
        <w:rPr>
          <w:sz w:val="26"/>
          <w:szCs w:val="26"/>
        </w:rPr>
        <w:t xml:space="preserve"> в соответствии с передаточным актом с момента внесения записи в Единый государственный реестр юридических лиц о прекращении деятельности последнего.   </w:t>
      </w:r>
    </w:p>
    <w:p w:rsidR="0056490B" w:rsidRDefault="0056490B" w:rsidP="0056490B">
      <w:pPr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56490B" w:rsidRPr="007803FA" w:rsidRDefault="0056490B" w:rsidP="0056490B">
      <w:pPr>
        <w:ind w:firstLine="360"/>
        <w:jc w:val="both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Постановление вступает в силу со дня подписания и применяется к правоотношениям, возникшим с </w:t>
      </w:r>
      <w:r w:rsidRPr="008E7826">
        <w:rPr>
          <w:sz w:val="26"/>
          <w:szCs w:val="26"/>
        </w:rPr>
        <w:t>15 июня 2017 года.</w:t>
      </w:r>
      <w:r w:rsidRPr="007803FA">
        <w:rPr>
          <w:color w:val="FF0000"/>
          <w:sz w:val="26"/>
          <w:szCs w:val="26"/>
        </w:rPr>
        <w:t xml:space="preserve">  </w:t>
      </w:r>
    </w:p>
    <w:p w:rsidR="0056490B" w:rsidRDefault="0056490B" w:rsidP="0056490B">
      <w:pPr>
        <w:ind w:left="360"/>
        <w:jc w:val="both"/>
        <w:outlineLvl w:val="0"/>
        <w:rPr>
          <w:sz w:val="26"/>
          <w:szCs w:val="26"/>
        </w:rPr>
      </w:pPr>
      <w:r w:rsidRPr="005A021D">
        <w:rPr>
          <w:sz w:val="26"/>
          <w:szCs w:val="26"/>
        </w:rPr>
        <w:t xml:space="preserve">  </w:t>
      </w:r>
    </w:p>
    <w:p w:rsidR="0056490B" w:rsidRDefault="0056490B" w:rsidP="0056490B">
      <w:pPr>
        <w:tabs>
          <w:tab w:val="left" w:pos="4110"/>
        </w:tabs>
        <w:rPr>
          <w:sz w:val="28"/>
          <w:szCs w:val="28"/>
        </w:rPr>
      </w:pPr>
      <w:r>
        <w:rPr>
          <w:sz w:val="26"/>
          <w:szCs w:val="26"/>
        </w:rPr>
        <w:t>Глава Чулымского сельсовета</w:t>
      </w:r>
      <w:r w:rsidRPr="001152F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В.Н. Летников</w:t>
      </w:r>
      <w:r>
        <w:t xml:space="preserve">    </w:t>
      </w:r>
    </w:p>
    <w:p w:rsidR="0056490B" w:rsidRDefault="0056490B" w:rsidP="0056490B">
      <w:pPr>
        <w:rPr>
          <w:sz w:val="28"/>
          <w:szCs w:val="28"/>
        </w:rPr>
      </w:pPr>
    </w:p>
    <w:p w:rsidR="0056490B" w:rsidRDefault="0056490B" w:rsidP="0056490B">
      <w:pPr>
        <w:rPr>
          <w:sz w:val="28"/>
          <w:szCs w:val="28"/>
        </w:rPr>
      </w:pPr>
    </w:p>
    <w:p w:rsidR="0056490B" w:rsidRPr="0056490B" w:rsidRDefault="0056490B" w:rsidP="0056490B">
      <w:pPr>
        <w:rPr>
          <w:sz w:val="28"/>
          <w:szCs w:val="28"/>
        </w:rPr>
      </w:pPr>
    </w:p>
    <w:p w:rsidR="0056490B" w:rsidRPr="00935F0D" w:rsidRDefault="0056490B" w:rsidP="0056490B">
      <w:pPr>
        <w:ind w:left="360" w:hanging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35F0D">
        <w:rPr>
          <w:i/>
          <w:sz w:val="28"/>
          <w:szCs w:val="28"/>
        </w:rPr>
        <w:t>РОССИЙСКАЯ ФЕДЕРАЦИЯ</w:t>
      </w:r>
    </w:p>
    <w:p w:rsidR="0056490B" w:rsidRPr="00935F0D" w:rsidRDefault="0056490B" w:rsidP="0056490B">
      <w:pPr>
        <w:jc w:val="center"/>
        <w:rPr>
          <w:i/>
          <w:iCs/>
          <w:sz w:val="28"/>
          <w:szCs w:val="28"/>
        </w:rPr>
      </w:pPr>
      <w:r w:rsidRPr="00935F0D">
        <w:rPr>
          <w:i/>
          <w:iCs/>
          <w:sz w:val="28"/>
          <w:szCs w:val="28"/>
        </w:rPr>
        <w:t>КРАСНОЯРСКИЙ КРАЙ</w:t>
      </w:r>
    </w:p>
    <w:p w:rsidR="0056490B" w:rsidRPr="00935F0D" w:rsidRDefault="0056490B" w:rsidP="0056490B">
      <w:pPr>
        <w:jc w:val="center"/>
        <w:rPr>
          <w:i/>
          <w:iCs/>
          <w:sz w:val="28"/>
          <w:szCs w:val="28"/>
        </w:rPr>
      </w:pPr>
      <w:r w:rsidRPr="00935F0D">
        <w:rPr>
          <w:i/>
          <w:iCs/>
          <w:sz w:val="28"/>
          <w:szCs w:val="28"/>
        </w:rPr>
        <w:t>НОВОСЕЛОВСКИЙ РАЙОН</w:t>
      </w:r>
    </w:p>
    <w:p w:rsidR="0056490B" w:rsidRPr="00935F0D" w:rsidRDefault="0056490B" w:rsidP="0056490B">
      <w:pPr>
        <w:pStyle w:val="afd"/>
        <w:spacing w:line="360" w:lineRule="auto"/>
        <w:rPr>
          <w:sz w:val="28"/>
          <w:szCs w:val="28"/>
        </w:rPr>
      </w:pPr>
      <w:r w:rsidRPr="00935F0D">
        <w:rPr>
          <w:sz w:val="28"/>
          <w:szCs w:val="28"/>
        </w:rPr>
        <w:t>АДМИНИСТРАЦИЯ ЧУЛЫМСКОГО СЕЛЬСОВЕТА</w:t>
      </w:r>
    </w:p>
    <w:p w:rsidR="0056490B" w:rsidRPr="00935F0D" w:rsidRDefault="0056490B" w:rsidP="0056490B">
      <w:pPr>
        <w:jc w:val="center"/>
        <w:rPr>
          <w:b/>
          <w:bCs/>
          <w:sz w:val="28"/>
          <w:szCs w:val="28"/>
        </w:rPr>
      </w:pPr>
      <w:r w:rsidRPr="00935F0D">
        <w:rPr>
          <w:b/>
          <w:bCs/>
          <w:sz w:val="28"/>
          <w:szCs w:val="28"/>
        </w:rPr>
        <w:t xml:space="preserve"> ПОСТАНОВЛЕНИЕ                                                                                       </w:t>
      </w:r>
      <w:r w:rsidRPr="00935F0D">
        <w:rPr>
          <w:color w:val="000000"/>
          <w:sz w:val="28"/>
          <w:szCs w:val="28"/>
        </w:rPr>
        <w:t>«14» июля 2017г.                  п. Чулым                                           № 65</w:t>
      </w:r>
    </w:p>
    <w:p w:rsidR="0056490B" w:rsidRPr="00935F0D" w:rsidRDefault="0056490B" w:rsidP="0056490B">
      <w:pPr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О реорганизации муниципального бюджетного </w:t>
      </w:r>
    </w:p>
    <w:p w:rsidR="0056490B" w:rsidRPr="00935F0D" w:rsidRDefault="0056490B" w:rsidP="0056490B">
      <w:pPr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учреждения культуры «Чулымская </w:t>
      </w:r>
    </w:p>
    <w:p w:rsidR="0056490B" w:rsidRPr="00935F0D" w:rsidRDefault="0056490B" w:rsidP="0056490B">
      <w:pPr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централизованная библиотечная система»   </w:t>
      </w:r>
    </w:p>
    <w:p w:rsidR="0056490B" w:rsidRPr="00935F0D" w:rsidRDefault="0056490B" w:rsidP="0056490B">
      <w:pPr>
        <w:pStyle w:val="af2"/>
        <w:ind w:right="-1" w:firstLine="720"/>
        <w:jc w:val="both"/>
        <w:rPr>
          <w:i/>
        </w:rPr>
      </w:pPr>
      <w:r w:rsidRPr="00935F0D">
        <w:rPr>
          <w:color w:val="000000"/>
        </w:rPr>
        <w:lastRenderedPageBreak/>
        <w:t xml:space="preserve">В соответствии с Гражданским кодексом Российской Федерации, </w:t>
      </w:r>
      <w:r w:rsidRPr="00935F0D">
        <w:t>Федеральным законом от 06.10.2003 № 131-ФЗ «Об общих принципах организации местного самоуправления в Российской Федерации», с целью оптимизации работы муниципальных учреждений культуры, повышения эффективности их деятельности</w:t>
      </w:r>
    </w:p>
    <w:p w:rsidR="0056490B" w:rsidRPr="00935F0D" w:rsidRDefault="0056490B" w:rsidP="0056490B">
      <w:pPr>
        <w:jc w:val="center"/>
        <w:rPr>
          <w:sz w:val="28"/>
          <w:szCs w:val="28"/>
        </w:rPr>
      </w:pPr>
      <w:r w:rsidRPr="00935F0D">
        <w:rPr>
          <w:sz w:val="28"/>
          <w:szCs w:val="28"/>
        </w:rPr>
        <w:t xml:space="preserve">ПОСТАНОВЛЯЮ:  </w:t>
      </w:r>
    </w:p>
    <w:p w:rsidR="0056490B" w:rsidRPr="00935F0D" w:rsidRDefault="0056490B" w:rsidP="0056490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Реорганизовать  с 01.09.2017 муниципальное бюджетное учреждение культуры</w:t>
      </w:r>
    </w:p>
    <w:p w:rsidR="0056490B" w:rsidRPr="00935F0D" w:rsidRDefault="0056490B" w:rsidP="0056490B">
      <w:pPr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«Чулымская централизованная библиотечная система» (МБУК «Чулымская ЦБС») путем присоединения в качестве ф</w:t>
      </w:r>
      <w:r w:rsidRPr="00935F0D">
        <w:rPr>
          <w:sz w:val="28"/>
          <w:szCs w:val="28"/>
        </w:rPr>
        <w:t>и</w:t>
      </w:r>
      <w:r w:rsidRPr="00935F0D">
        <w:rPr>
          <w:sz w:val="28"/>
          <w:szCs w:val="28"/>
        </w:rPr>
        <w:t>лиала к муниципальному бюджетному учреждению культуры «Новосёловская межпоселенческая центральная библи</w:t>
      </w:r>
      <w:r w:rsidRPr="00935F0D">
        <w:rPr>
          <w:sz w:val="28"/>
          <w:szCs w:val="28"/>
        </w:rPr>
        <w:t>о</w:t>
      </w:r>
      <w:r w:rsidRPr="00935F0D">
        <w:rPr>
          <w:sz w:val="28"/>
          <w:szCs w:val="28"/>
        </w:rPr>
        <w:t xml:space="preserve">тека» (МБУК «Новосёловская МЦБ»). </w:t>
      </w:r>
    </w:p>
    <w:p w:rsidR="0056490B" w:rsidRPr="00935F0D" w:rsidRDefault="0056490B" w:rsidP="0056490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Заведующему МБУК «Чулымская ЦБС» (Курпас О.А.) в установленный законом срок со дня вступления насто</w:t>
      </w:r>
      <w:r w:rsidRPr="00935F0D">
        <w:rPr>
          <w:sz w:val="28"/>
          <w:szCs w:val="28"/>
        </w:rPr>
        <w:t>я</w:t>
      </w:r>
      <w:r w:rsidRPr="00935F0D">
        <w:rPr>
          <w:sz w:val="28"/>
          <w:szCs w:val="28"/>
        </w:rPr>
        <w:t>щего постановления в законную силу осуществить следующие мероприятия: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- уведомить в письменной форме кредиторов о начале реорганизации, принять претензии кредиторов и осуществить их учет;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- обеспечить полное исполнение муниципальных контрактов и других денежных обязательств по состоянию на 01.09.2017 г.  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- подготовить материалы для передачи материальных ценностей на баланс  МБУК «Новосёловская МЦБ»;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- сформировать отчетность на дату проведения реорганизации согласно Инструкции о порядке составления, пре</w:t>
      </w:r>
      <w:r w:rsidRPr="00935F0D">
        <w:rPr>
          <w:sz w:val="28"/>
          <w:szCs w:val="28"/>
        </w:rPr>
        <w:t>д</w:t>
      </w:r>
      <w:r w:rsidRPr="00935F0D">
        <w:rPr>
          <w:sz w:val="28"/>
          <w:szCs w:val="28"/>
        </w:rPr>
        <w:t>ставления годовой, квартальной бухгалтерской отчетности государственных (муниципальных) бюджетных и автоно</w:t>
      </w:r>
      <w:r w:rsidRPr="00935F0D">
        <w:rPr>
          <w:sz w:val="28"/>
          <w:szCs w:val="28"/>
        </w:rPr>
        <w:t>м</w:t>
      </w:r>
      <w:r w:rsidRPr="00935F0D">
        <w:rPr>
          <w:sz w:val="28"/>
          <w:szCs w:val="28"/>
        </w:rPr>
        <w:t>ных учреждений, утвержденных Приказом Минфина России от 25.03.2011 г. № 33н;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 - осуществить в соответствии с действующим трудовым законодательством       переоформление трудовых отнош</w:t>
      </w:r>
      <w:r w:rsidRPr="00935F0D">
        <w:rPr>
          <w:sz w:val="28"/>
          <w:szCs w:val="28"/>
        </w:rPr>
        <w:t>е</w:t>
      </w:r>
      <w:r w:rsidRPr="00935F0D">
        <w:rPr>
          <w:sz w:val="28"/>
          <w:szCs w:val="28"/>
        </w:rPr>
        <w:t xml:space="preserve">ний с работниками учреждения, связанное с реорганизацией МБУК «Чулымская ЦКС».     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3. На основании Постановления администрации Новоселовского района Красноярского края 29 от июня 2017 г. № 429 считать муниципальное бюджетное учреждение культуры «Новосёловская межпоселенческая центральная библи</w:t>
      </w:r>
      <w:r w:rsidRPr="00935F0D">
        <w:rPr>
          <w:sz w:val="28"/>
          <w:szCs w:val="28"/>
        </w:rPr>
        <w:t>о</w:t>
      </w:r>
      <w:r w:rsidRPr="00935F0D">
        <w:rPr>
          <w:sz w:val="28"/>
          <w:szCs w:val="28"/>
        </w:rPr>
        <w:t xml:space="preserve">тека» правопреемником всех имущественных прав и обязанностей муниципального бюджетного учреждения культуры «Чулымская централизованная библиотечная система» в соответствии с передаточным актом с момента внесения записи в Единый государственный реестр юридических лиц о прекращении деятельности последнего.   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>4. Контроль за выполнением постановления оставляю за собой.</w:t>
      </w:r>
    </w:p>
    <w:p w:rsidR="0056490B" w:rsidRPr="00935F0D" w:rsidRDefault="0056490B" w:rsidP="0056490B">
      <w:pPr>
        <w:ind w:firstLine="360"/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5. Постановление вступает в силу со дня подписания и применяется к правоотношениям, возникшим с 15 июня 2017 года.  </w:t>
      </w:r>
    </w:p>
    <w:p w:rsidR="0056490B" w:rsidRPr="00935F0D" w:rsidRDefault="0056490B" w:rsidP="0056490B">
      <w:pPr>
        <w:jc w:val="both"/>
        <w:outlineLvl w:val="0"/>
        <w:rPr>
          <w:sz w:val="28"/>
          <w:szCs w:val="28"/>
        </w:rPr>
      </w:pPr>
      <w:r w:rsidRPr="00935F0D">
        <w:rPr>
          <w:sz w:val="28"/>
          <w:szCs w:val="28"/>
        </w:rPr>
        <w:t xml:space="preserve">Глава Чулымского сельсовета                                              </w:t>
      </w:r>
      <w:r>
        <w:rPr>
          <w:sz w:val="28"/>
          <w:szCs w:val="28"/>
        </w:rPr>
        <w:t xml:space="preserve">         </w:t>
      </w:r>
      <w:r w:rsidRPr="00935F0D">
        <w:rPr>
          <w:sz w:val="28"/>
          <w:szCs w:val="28"/>
        </w:rPr>
        <w:t xml:space="preserve"> В.Н. Летников</w:t>
      </w:r>
    </w:p>
    <w:p w:rsidR="0056490B" w:rsidRPr="00935F0D" w:rsidRDefault="0056490B" w:rsidP="0056490B">
      <w:pPr>
        <w:rPr>
          <w:sz w:val="28"/>
          <w:szCs w:val="28"/>
        </w:rPr>
      </w:pPr>
    </w:p>
    <w:p w:rsidR="0056490B" w:rsidRDefault="0056490B" w:rsidP="0056490B">
      <w:pPr>
        <w:tabs>
          <w:tab w:val="left" w:pos="6495"/>
        </w:tabs>
        <w:rPr>
          <w:sz w:val="28"/>
          <w:szCs w:val="28"/>
        </w:rPr>
      </w:pPr>
    </w:p>
    <w:p w:rsidR="0056490B" w:rsidRDefault="0056490B" w:rsidP="0056490B">
      <w:pPr>
        <w:rPr>
          <w:sz w:val="28"/>
          <w:szCs w:val="28"/>
        </w:rPr>
      </w:pPr>
    </w:p>
    <w:p w:rsidR="00294A67" w:rsidRPr="0056490B" w:rsidRDefault="00294A67" w:rsidP="0056490B">
      <w:pPr>
        <w:rPr>
          <w:sz w:val="28"/>
          <w:szCs w:val="28"/>
        </w:rPr>
        <w:sectPr w:rsidR="00294A67" w:rsidRPr="0056490B" w:rsidSect="00294A67">
          <w:headerReference w:type="even" r:id="rId7"/>
          <w:headerReference w:type="default" r:id="rId8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AE5E14" w:rsidRDefault="00AE5E14" w:rsidP="0056490B">
      <w:pPr>
        <w:adjustRightInd w:val="0"/>
        <w:outlineLvl w:val="0"/>
        <w:rPr>
          <w:sz w:val="22"/>
          <w:szCs w:val="22"/>
        </w:rPr>
      </w:pPr>
    </w:p>
    <w:sectPr w:rsidR="00AE5E14" w:rsidSect="00BF63DC">
      <w:headerReference w:type="even" r:id="rId9"/>
      <w:headerReference w:type="default" r:id="rId10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49" w:rsidRDefault="003C3A49">
      <w:r>
        <w:separator/>
      </w:r>
    </w:p>
  </w:endnote>
  <w:endnote w:type="continuationSeparator" w:id="1">
    <w:p w:rsidR="003C3A49" w:rsidRDefault="003C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49" w:rsidRDefault="003C3A49">
      <w:r>
        <w:separator/>
      </w:r>
    </w:p>
  </w:footnote>
  <w:footnote w:type="continuationSeparator" w:id="1">
    <w:p w:rsidR="003C3A49" w:rsidRDefault="003C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67" w:rsidRDefault="00001E18" w:rsidP="00B654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4A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4A67" w:rsidRDefault="00294A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67" w:rsidRDefault="00001E18" w:rsidP="00B654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4A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490B">
      <w:rPr>
        <w:rStyle w:val="ad"/>
        <w:noProof/>
      </w:rPr>
      <w:t>3</w:t>
    </w:r>
    <w:r>
      <w:rPr>
        <w:rStyle w:val="ad"/>
      </w:rPr>
      <w:fldChar w:fldCharType="end"/>
    </w:r>
  </w:p>
  <w:p w:rsidR="00294A67" w:rsidRDefault="00294A6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001E18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001E18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490B">
      <w:rPr>
        <w:rStyle w:val="ad"/>
        <w:noProof/>
      </w:rPr>
      <w:t>7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35802"/>
    <w:multiLevelType w:val="hybridMultilevel"/>
    <w:tmpl w:val="8B9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40938"/>
    <w:multiLevelType w:val="hybridMultilevel"/>
    <w:tmpl w:val="8B9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6"/>
  </w:num>
  <w:num w:numId="6">
    <w:abstractNumId w:val="10"/>
  </w:num>
  <w:num w:numId="7">
    <w:abstractNumId w:val="5"/>
  </w:num>
  <w:num w:numId="8">
    <w:abstractNumId w:val="21"/>
  </w:num>
  <w:num w:numId="9">
    <w:abstractNumId w:val="22"/>
  </w:num>
  <w:num w:numId="10">
    <w:abstractNumId w:val="14"/>
  </w:num>
  <w:num w:numId="11">
    <w:abstractNumId w:val="15"/>
  </w:num>
  <w:num w:numId="12">
    <w:abstractNumId w:val="4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11"/>
  </w:num>
  <w:num w:numId="22">
    <w:abstractNumId w:val="12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01E18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1B45"/>
    <w:rsid w:val="001E7F89"/>
    <w:rsid w:val="00223D83"/>
    <w:rsid w:val="002245BE"/>
    <w:rsid w:val="00237B08"/>
    <w:rsid w:val="00247AED"/>
    <w:rsid w:val="002613C5"/>
    <w:rsid w:val="00271BCA"/>
    <w:rsid w:val="00274CA1"/>
    <w:rsid w:val="00284388"/>
    <w:rsid w:val="00294A67"/>
    <w:rsid w:val="002A0674"/>
    <w:rsid w:val="002A07BA"/>
    <w:rsid w:val="002A7695"/>
    <w:rsid w:val="002B052F"/>
    <w:rsid w:val="002C4796"/>
    <w:rsid w:val="002C7581"/>
    <w:rsid w:val="002E3871"/>
    <w:rsid w:val="00303298"/>
    <w:rsid w:val="00311203"/>
    <w:rsid w:val="00312FEE"/>
    <w:rsid w:val="003243EE"/>
    <w:rsid w:val="0036151C"/>
    <w:rsid w:val="003953F8"/>
    <w:rsid w:val="003979A8"/>
    <w:rsid w:val="003A3F7C"/>
    <w:rsid w:val="003C3A49"/>
    <w:rsid w:val="003D01A1"/>
    <w:rsid w:val="003D4FFB"/>
    <w:rsid w:val="003E68A3"/>
    <w:rsid w:val="003F6877"/>
    <w:rsid w:val="00400FD5"/>
    <w:rsid w:val="004140F2"/>
    <w:rsid w:val="00420B90"/>
    <w:rsid w:val="0042444B"/>
    <w:rsid w:val="0044091C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6490B"/>
    <w:rsid w:val="00570D2D"/>
    <w:rsid w:val="005812A6"/>
    <w:rsid w:val="005949AD"/>
    <w:rsid w:val="005A01D0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13AE9"/>
    <w:rsid w:val="00A14390"/>
    <w:rsid w:val="00A253C8"/>
    <w:rsid w:val="00A30451"/>
    <w:rsid w:val="00A55567"/>
    <w:rsid w:val="00A564FC"/>
    <w:rsid w:val="00A75B3F"/>
    <w:rsid w:val="00A76CB1"/>
    <w:rsid w:val="00A76CE9"/>
    <w:rsid w:val="00A95B79"/>
    <w:rsid w:val="00AA2D99"/>
    <w:rsid w:val="00AC1CFF"/>
    <w:rsid w:val="00AE5E14"/>
    <w:rsid w:val="00B0388B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1C1"/>
    <w:rsid w:val="00CB17B1"/>
    <w:rsid w:val="00CB3B77"/>
    <w:rsid w:val="00CD1A26"/>
    <w:rsid w:val="00CD234C"/>
    <w:rsid w:val="00CE6110"/>
    <w:rsid w:val="00D25DC9"/>
    <w:rsid w:val="00D400E7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A5191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rsid w:val="00C00730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  <w:style w:type="paragraph" w:customStyle="1" w:styleId="p9">
    <w:name w:val="p9"/>
    <w:basedOn w:val="a"/>
    <w:rsid w:val="00FA5191"/>
    <w:pPr>
      <w:spacing w:before="100" w:beforeAutospacing="1" w:after="100" w:afterAutospacing="1"/>
    </w:pPr>
  </w:style>
  <w:style w:type="paragraph" w:styleId="afd">
    <w:name w:val="Body Text"/>
    <w:basedOn w:val="a"/>
    <w:link w:val="afe"/>
    <w:rsid w:val="00237B08"/>
    <w:pPr>
      <w:spacing w:after="120"/>
    </w:pPr>
  </w:style>
  <w:style w:type="character" w:customStyle="1" w:styleId="afe">
    <w:name w:val="Основной текст Знак"/>
    <w:basedOn w:val="a0"/>
    <w:link w:val="afd"/>
    <w:rsid w:val="00237B08"/>
    <w:rPr>
      <w:sz w:val="24"/>
      <w:szCs w:val="24"/>
    </w:rPr>
  </w:style>
  <w:style w:type="paragraph" w:customStyle="1" w:styleId="WW-Title11111111111">
    <w:name w:val="WW-Title11111111111"/>
    <w:basedOn w:val="a"/>
    <w:next w:val="aff"/>
    <w:uiPriority w:val="99"/>
    <w:rsid w:val="0056490B"/>
    <w:pPr>
      <w:widowControl w:val="0"/>
      <w:autoSpaceDN w:val="0"/>
      <w:adjustRightInd w:val="0"/>
      <w:jc w:val="center"/>
    </w:pPr>
    <w:rPr>
      <w:i/>
      <w:iCs/>
      <w:sz w:val="32"/>
      <w:szCs w:val="32"/>
    </w:rPr>
  </w:style>
  <w:style w:type="paragraph" w:styleId="aff">
    <w:name w:val="Subtitle"/>
    <w:basedOn w:val="a"/>
    <w:next w:val="a"/>
    <w:link w:val="aff0"/>
    <w:qFormat/>
    <w:rsid w:val="00564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f"/>
    <w:rsid w:val="00564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5601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2017-07-17T07:24:00Z</cp:lastPrinted>
  <dcterms:created xsi:type="dcterms:W3CDTF">2017-07-17T07:24:00Z</dcterms:created>
  <dcterms:modified xsi:type="dcterms:W3CDTF">2017-07-17T07:24:00Z</dcterms:modified>
</cp:coreProperties>
</file>