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294A67" w:rsidP="00AE5E14">
      <w:pPr>
        <w:jc w:val="right"/>
        <w:rPr>
          <w:b/>
          <w:sz w:val="22"/>
          <w:szCs w:val="22"/>
        </w:rPr>
      </w:pPr>
      <w:r w:rsidRPr="00B0388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2/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294A67" w:rsidRPr="00A73692" w:rsidRDefault="00294A67" w:rsidP="00294A67">
      <w:pPr>
        <w:pStyle w:val="af2"/>
        <w:ind w:right="-766"/>
        <w:rPr>
          <w:b/>
          <w:szCs w:val="28"/>
        </w:rPr>
      </w:pPr>
      <w:r>
        <w:rPr>
          <w:sz w:val="22"/>
          <w:szCs w:val="22"/>
        </w:rPr>
        <w:t>29</w:t>
      </w:r>
      <w:r w:rsidR="00237B08">
        <w:rPr>
          <w:sz w:val="22"/>
          <w:szCs w:val="22"/>
        </w:rPr>
        <w:t>.06.2017 года</w:t>
      </w:r>
      <w:r w:rsidRPr="00294A67">
        <w:rPr>
          <w:b/>
          <w:szCs w:val="28"/>
        </w:rPr>
        <w:t xml:space="preserve"> </w:t>
      </w:r>
      <w:r w:rsidRPr="00A73692">
        <w:rPr>
          <w:b/>
          <w:szCs w:val="28"/>
        </w:rPr>
        <w:t>АДМИНИСТРАЦИЯ ЧУЛЫМСКОГО СЕЛЬСОВЕТА</w:t>
      </w:r>
    </w:p>
    <w:p w:rsidR="00294A67" w:rsidRPr="00A73692" w:rsidRDefault="00294A67" w:rsidP="00294A67">
      <w:pPr>
        <w:pStyle w:val="af2"/>
        <w:ind w:right="-766"/>
        <w:jc w:val="left"/>
        <w:rPr>
          <w:b/>
          <w:szCs w:val="28"/>
        </w:rPr>
      </w:pPr>
      <w:r w:rsidRPr="00A73692">
        <w:rPr>
          <w:b/>
          <w:szCs w:val="28"/>
        </w:rPr>
        <w:t xml:space="preserve">            НОВОСЕЛОВСКОГО РАЙОНА КРАСНОЯРСКОГО КРАЯ</w:t>
      </w:r>
    </w:p>
    <w:p w:rsidR="00294A67" w:rsidRPr="00A73692" w:rsidRDefault="00294A67" w:rsidP="00294A67">
      <w:pPr>
        <w:ind w:firstLine="709"/>
        <w:jc w:val="both"/>
        <w:rPr>
          <w:sz w:val="28"/>
          <w:szCs w:val="28"/>
        </w:rPr>
      </w:pPr>
      <w:r w:rsidRPr="00A73692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A73692">
        <w:rPr>
          <w:b/>
          <w:bCs/>
          <w:color w:val="000000"/>
          <w:sz w:val="32"/>
          <w:szCs w:val="32"/>
        </w:rPr>
        <w:t>ПОСТАНОВЛЕНИЕ</w:t>
      </w:r>
    </w:p>
    <w:p w:rsidR="00294A67" w:rsidRPr="00333808" w:rsidRDefault="00294A67" w:rsidP="00294A67">
      <w:pPr>
        <w:jc w:val="center"/>
        <w:rPr>
          <w:sz w:val="28"/>
          <w:szCs w:val="28"/>
        </w:rPr>
      </w:pPr>
    </w:p>
    <w:p w:rsidR="00294A67" w:rsidRDefault="00294A67" w:rsidP="00294A67">
      <w:pPr>
        <w:ind w:right="-5"/>
        <w:jc w:val="center"/>
        <w:rPr>
          <w:b/>
          <w:sz w:val="40"/>
          <w:szCs w:val="40"/>
        </w:rPr>
      </w:pPr>
    </w:p>
    <w:p w:rsidR="00294A67" w:rsidRDefault="00294A67" w:rsidP="00294A6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29.06.2017                        п.Чулым                                      № 61</w:t>
      </w:r>
    </w:p>
    <w:p w:rsidR="00294A67" w:rsidRPr="002A1F01" w:rsidRDefault="00294A67" w:rsidP="00294A67">
      <w:pPr>
        <w:rPr>
          <w:b/>
        </w:rPr>
      </w:pPr>
    </w:p>
    <w:p w:rsidR="00294A67" w:rsidRPr="00D260DD" w:rsidRDefault="00294A67" w:rsidP="00294A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60DD">
        <w:rPr>
          <w:rFonts w:ascii="Times New Roman" w:hAnsi="Times New Roman" w:cs="Times New Roman"/>
          <w:sz w:val="28"/>
          <w:szCs w:val="28"/>
        </w:rPr>
        <w:t>"Об утверждении Порядка</w:t>
      </w:r>
      <w:r w:rsidRPr="00D26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0DD">
        <w:rPr>
          <w:rFonts w:ascii="Times New Roman" w:hAnsi="Times New Roman" w:cs="Times New Roman"/>
          <w:sz w:val="28"/>
          <w:szCs w:val="28"/>
        </w:rPr>
        <w:t xml:space="preserve">формирования и ведения  </w:t>
      </w:r>
    </w:p>
    <w:p w:rsidR="00294A67" w:rsidRPr="00D260DD" w:rsidRDefault="00294A67" w:rsidP="00294A67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0DD">
        <w:rPr>
          <w:rFonts w:ascii="Times New Roman" w:hAnsi="Times New Roman" w:cs="Times New Roman"/>
          <w:iCs/>
          <w:sz w:val="28"/>
          <w:szCs w:val="28"/>
        </w:rPr>
        <w:t>реестра  источников доходов бюджета</w:t>
      </w:r>
      <w:r w:rsidRPr="00D260DD">
        <w:rPr>
          <w:rFonts w:ascii="Times New Roman" w:hAnsi="Times New Roman" w:cs="Times New Roman"/>
          <w:sz w:val="28"/>
          <w:szCs w:val="28"/>
        </w:rPr>
        <w:t xml:space="preserve"> Чулымского сельсовета"</w:t>
      </w:r>
    </w:p>
    <w:p w:rsidR="00294A67" w:rsidRPr="00D260DD" w:rsidRDefault="00294A67" w:rsidP="00294A67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A67" w:rsidRPr="00333808" w:rsidRDefault="00294A67" w:rsidP="00294A67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94A67" w:rsidRPr="00333808" w:rsidRDefault="00294A67" w:rsidP="00294A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80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>сийской Федерации от 31.08.2016 № 868 «О порядке формирования и ведения перечня источников доходов Росси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ской Федерации», статьей 56, 57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Чулымского сельсовета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 xml:space="preserve"> ПОСТАНО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33808">
        <w:rPr>
          <w:rFonts w:ascii="Times New Roman" w:hAnsi="Times New Roman" w:cs="Times New Roman"/>
          <w:b w:val="0"/>
          <w:sz w:val="28"/>
          <w:szCs w:val="28"/>
        </w:rPr>
        <w:t>ЛЯЮ:</w:t>
      </w:r>
    </w:p>
    <w:p w:rsidR="00294A67" w:rsidRPr="00333808" w:rsidRDefault="00294A67" w:rsidP="00294A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94A67" w:rsidRPr="00333808" w:rsidRDefault="00294A67" w:rsidP="00294A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33808"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 и ведения  </w:t>
      </w:r>
      <w:r w:rsidRPr="00333808">
        <w:rPr>
          <w:rFonts w:ascii="Times New Roman" w:hAnsi="Times New Roman"/>
          <w:b w:val="0"/>
          <w:iCs/>
          <w:sz w:val="28"/>
          <w:szCs w:val="28"/>
        </w:rPr>
        <w:t>реестра источников доходов бюджет</w:t>
      </w:r>
      <w:r>
        <w:rPr>
          <w:rFonts w:ascii="Times New Roman" w:hAnsi="Times New Roman"/>
          <w:b w:val="0"/>
          <w:iCs/>
          <w:sz w:val="28"/>
          <w:szCs w:val="28"/>
        </w:rPr>
        <w:t>а Чулымского сельсовета</w:t>
      </w:r>
      <w:r w:rsidRPr="00333808">
        <w:rPr>
          <w:rFonts w:ascii="Times New Roman" w:hAnsi="Times New Roman"/>
          <w:b w:val="0"/>
          <w:sz w:val="28"/>
          <w:szCs w:val="28"/>
        </w:rPr>
        <w:t xml:space="preserve"> с</w:t>
      </w:r>
      <w:r w:rsidRPr="00333808">
        <w:rPr>
          <w:rFonts w:ascii="Times New Roman" w:hAnsi="Times New Roman"/>
          <w:b w:val="0"/>
          <w:sz w:val="28"/>
          <w:szCs w:val="28"/>
        </w:rPr>
        <w:t>о</w:t>
      </w:r>
      <w:r w:rsidRPr="00333808">
        <w:rPr>
          <w:rFonts w:ascii="Times New Roman" w:hAnsi="Times New Roman"/>
          <w:b w:val="0"/>
          <w:sz w:val="28"/>
          <w:szCs w:val="28"/>
        </w:rPr>
        <w:t>гласно приложению.</w:t>
      </w:r>
    </w:p>
    <w:p w:rsidR="00294A67" w:rsidRPr="00333808" w:rsidRDefault="00294A67" w:rsidP="00294A6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808">
        <w:rPr>
          <w:sz w:val="28"/>
          <w:szCs w:val="28"/>
        </w:rPr>
        <w:t>2. Постановление вступает в силу</w:t>
      </w:r>
      <w:r>
        <w:rPr>
          <w:sz w:val="28"/>
          <w:szCs w:val="28"/>
        </w:rPr>
        <w:t xml:space="preserve"> со дня следующего за днем его официального опубликования в газете "Чулы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ский вестник" и на официальном сайте администрации Новоселовского района.</w:t>
      </w:r>
    </w:p>
    <w:p w:rsidR="00294A67" w:rsidRPr="00333808" w:rsidRDefault="00294A67" w:rsidP="00294A67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  </w:t>
      </w:r>
      <w:r w:rsidRPr="00333808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294A67" w:rsidRDefault="00294A67" w:rsidP="00294A67">
      <w:pPr>
        <w:jc w:val="both"/>
        <w:rPr>
          <w:sz w:val="28"/>
          <w:szCs w:val="28"/>
        </w:rPr>
      </w:pPr>
    </w:p>
    <w:p w:rsidR="00294A67" w:rsidRPr="00670C61" w:rsidRDefault="00294A67" w:rsidP="00294A67">
      <w:pPr>
        <w:jc w:val="both"/>
        <w:rPr>
          <w:b/>
          <w:sz w:val="28"/>
          <w:szCs w:val="28"/>
        </w:rPr>
        <w:sectPr w:rsidR="00294A67" w:rsidRPr="00670C61" w:rsidSect="00294A67">
          <w:headerReference w:type="even" r:id="rId7"/>
          <w:headerReference w:type="default" r:id="rId8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lastRenderedPageBreak/>
        <w:t>Глава Чулымского сельсовета</w:t>
      </w:r>
      <w:r w:rsidRPr="00333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В.Н.Летников</w:t>
      </w:r>
      <w:r w:rsidRPr="00333808">
        <w:rPr>
          <w:sz w:val="28"/>
          <w:szCs w:val="28"/>
        </w:rPr>
        <w:t xml:space="preserve">                        </w:t>
      </w:r>
    </w:p>
    <w:p w:rsidR="00294A67" w:rsidRPr="00333808" w:rsidRDefault="00294A67" w:rsidP="00294A67">
      <w:pPr>
        <w:adjustRightInd w:val="0"/>
        <w:outlineLvl w:val="0"/>
        <w:rPr>
          <w:sz w:val="28"/>
          <w:szCs w:val="28"/>
        </w:rPr>
      </w:pPr>
      <w:r w:rsidRPr="00333808">
        <w:rPr>
          <w:sz w:val="28"/>
          <w:szCs w:val="28"/>
        </w:rPr>
        <w:lastRenderedPageBreak/>
        <w:t xml:space="preserve">Приложение </w:t>
      </w:r>
    </w:p>
    <w:p w:rsidR="00294A67" w:rsidRDefault="00294A67" w:rsidP="00294A67">
      <w:pPr>
        <w:adjustRightInd w:val="0"/>
        <w:ind w:firstLine="5103"/>
        <w:rPr>
          <w:sz w:val="28"/>
          <w:szCs w:val="28"/>
        </w:rPr>
      </w:pPr>
      <w:r w:rsidRPr="00333808">
        <w:rPr>
          <w:sz w:val="28"/>
          <w:szCs w:val="28"/>
        </w:rPr>
        <w:t>к постановлению администрации</w:t>
      </w:r>
    </w:p>
    <w:p w:rsidR="00294A67" w:rsidRPr="00333808" w:rsidRDefault="00294A67" w:rsidP="00294A67">
      <w:pPr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Чулымского сельсовета</w:t>
      </w:r>
      <w:r w:rsidRPr="00333808">
        <w:rPr>
          <w:i/>
        </w:rPr>
        <w:br/>
        <w:t xml:space="preserve">                                                                                                       </w:t>
      </w:r>
      <w:r w:rsidRPr="00333808">
        <w:rPr>
          <w:sz w:val="28"/>
          <w:szCs w:val="28"/>
        </w:rPr>
        <w:t>от</w:t>
      </w:r>
      <w:r>
        <w:rPr>
          <w:sz w:val="28"/>
          <w:szCs w:val="28"/>
        </w:rPr>
        <w:t xml:space="preserve"> 29.06.2017г</w:t>
      </w:r>
      <w:r w:rsidRPr="00333808">
        <w:rPr>
          <w:color w:val="FFFFFF"/>
          <w:sz w:val="28"/>
          <w:szCs w:val="28"/>
        </w:rPr>
        <w:t>15</w:t>
      </w:r>
      <w:r w:rsidRPr="00333808">
        <w:rPr>
          <w:sz w:val="28"/>
          <w:szCs w:val="28"/>
        </w:rPr>
        <w:t xml:space="preserve">    № </w:t>
      </w:r>
      <w:r>
        <w:rPr>
          <w:sz w:val="28"/>
          <w:szCs w:val="28"/>
        </w:rPr>
        <w:t>61</w:t>
      </w:r>
    </w:p>
    <w:p w:rsidR="00294A67" w:rsidRPr="00333808" w:rsidRDefault="00294A67" w:rsidP="00294A67">
      <w:pPr>
        <w:adjustRightInd w:val="0"/>
        <w:ind w:firstLine="5360"/>
        <w:outlineLvl w:val="1"/>
        <w:rPr>
          <w:sz w:val="22"/>
          <w:szCs w:val="28"/>
          <w:u w:val="single"/>
        </w:rPr>
      </w:pPr>
    </w:p>
    <w:p w:rsidR="00294A67" w:rsidRPr="00333808" w:rsidRDefault="00294A67" w:rsidP="00294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A67" w:rsidRDefault="00294A67" w:rsidP="00294A67">
      <w:pPr>
        <w:jc w:val="center"/>
        <w:rPr>
          <w:i/>
          <w:sz w:val="28"/>
          <w:szCs w:val="28"/>
        </w:rPr>
      </w:pPr>
      <w:r w:rsidRPr="00333808">
        <w:rPr>
          <w:b/>
          <w:sz w:val="28"/>
          <w:szCs w:val="28"/>
        </w:rPr>
        <w:t xml:space="preserve">Порядок формирования и ведения  </w:t>
      </w:r>
      <w:r w:rsidRPr="00333808">
        <w:rPr>
          <w:b/>
          <w:iCs/>
          <w:sz w:val="28"/>
          <w:szCs w:val="28"/>
        </w:rPr>
        <w:t>реестра  источников доходов бюджета</w:t>
      </w:r>
      <w:r w:rsidRPr="00333808">
        <w:rPr>
          <w:b/>
          <w:sz w:val="28"/>
          <w:szCs w:val="28"/>
        </w:rPr>
        <w:t xml:space="preserve">  </w:t>
      </w:r>
    </w:p>
    <w:p w:rsidR="00294A67" w:rsidRPr="00670C61" w:rsidRDefault="00294A67" w:rsidP="00294A67">
      <w:pPr>
        <w:jc w:val="center"/>
        <w:rPr>
          <w:b/>
          <w:sz w:val="28"/>
          <w:szCs w:val="28"/>
        </w:rPr>
      </w:pPr>
      <w:r w:rsidRPr="00670C61">
        <w:rPr>
          <w:b/>
          <w:sz w:val="28"/>
          <w:szCs w:val="28"/>
        </w:rPr>
        <w:t>Чулымского сельсовета</w:t>
      </w:r>
    </w:p>
    <w:p w:rsidR="00294A67" w:rsidRPr="00333808" w:rsidRDefault="00294A67" w:rsidP="00294A67">
      <w:pPr>
        <w:jc w:val="center"/>
        <w:rPr>
          <w:sz w:val="22"/>
          <w:szCs w:val="22"/>
        </w:rPr>
      </w:pP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1. Порядок 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 </w:t>
      </w:r>
      <w:r w:rsidRPr="00333808">
        <w:rPr>
          <w:rFonts w:ascii="Times New Roman" w:hAnsi="Times New Roman" w:cs="Times New Roman"/>
          <w:sz w:val="28"/>
          <w:szCs w:val="28"/>
        </w:rPr>
        <w:t>(далее – Порядок) определяет правила формирования и ведения реестра источников доходов местного бюджета.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2. Под реестром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 </w:t>
      </w:r>
      <w:r w:rsidRPr="00333808">
        <w:rPr>
          <w:rFonts w:ascii="Times New Roman" w:hAnsi="Times New Roman" w:cs="Times New Roman"/>
          <w:sz w:val="28"/>
          <w:szCs w:val="28"/>
        </w:rPr>
        <w:t>понимается свод информации о доходах бюдж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 </w:t>
      </w:r>
      <w:r w:rsidRPr="00333808">
        <w:rPr>
          <w:rFonts w:ascii="Times New Roman" w:hAnsi="Times New Roman" w:cs="Times New Roman"/>
          <w:sz w:val="28"/>
          <w:szCs w:val="28"/>
        </w:rPr>
        <w:t>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</w:t>
      </w:r>
      <w:r w:rsidRPr="00333808">
        <w:rPr>
          <w:rFonts w:ascii="Times New Roman" w:hAnsi="Times New Roman" w:cs="Times New Roman"/>
          <w:sz w:val="28"/>
          <w:szCs w:val="28"/>
        </w:rPr>
        <w:t>ч</w:t>
      </w:r>
      <w:r w:rsidRPr="00333808">
        <w:rPr>
          <w:rFonts w:ascii="Times New Roman" w:hAnsi="Times New Roman" w:cs="Times New Roman"/>
          <w:sz w:val="28"/>
          <w:szCs w:val="28"/>
        </w:rPr>
        <w:t>ников доходов Российской Федерации.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</w:t>
      </w:r>
      <w:r w:rsidRPr="00333808">
        <w:rPr>
          <w:rFonts w:ascii="Times New Roman" w:hAnsi="Times New Roman" w:cs="Times New Roman"/>
          <w:sz w:val="28"/>
          <w:szCs w:val="28"/>
        </w:rPr>
        <w:t>о</w:t>
      </w:r>
      <w:r w:rsidRPr="00333808">
        <w:rPr>
          <w:rFonts w:ascii="Times New Roman" w:hAnsi="Times New Roman" w:cs="Times New Roman"/>
          <w:sz w:val="28"/>
          <w:szCs w:val="28"/>
        </w:rPr>
        <w:t>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Чулымского сельсовета.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</w:rPr>
        <w:t>4. Реестр источников доходов бюджета ведется на государственном языке Российской Федерации.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</w:rPr>
        <w:t>5. Реестр источников доходов бюджета хранится в соответствии со сроками хранения архивных документов, опред</w:t>
      </w:r>
      <w:r w:rsidRPr="00333808">
        <w:rPr>
          <w:sz w:val="28"/>
        </w:rPr>
        <w:t>е</w:t>
      </w:r>
      <w:r w:rsidRPr="00333808">
        <w:rPr>
          <w:sz w:val="28"/>
        </w:rPr>
        <w:t>ленными в соответствии с законодательством Российской Федерации об архивном деле.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  <w:szCs w:val="28"/>
        </w:rPr>
        <w:t xml:space="preserve">6. </w:t>
      </w:r>
      <w:r w:rsidRPr="00333808">
        <w:rPr>
          <w:sz w:val="28"/>
        </w:rPr>
        <w:t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</w:t>
      </w:r>
      <w:r w:rsidRPr="00333808">
        <w:rPr>
          <w:sz w:val="28"/>
        </w:rPr>
        <w:t>о</w:t>
      </w:r>
      <w:r w:rsidRPr="00333808">
        <w:rPr>
          <w:sz w:val="28"/>
        </w:rPr>
        <w:t>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lastRenderedPageBreak/>
        <w:t>7. Реестр источников доходов бюджета ведется</w:t>
      </w:r>
      <w:r>
        <w:rPr>
          <w:rFonts w:ascii="Times New Roman" w:hAnsi="Times New Roman" w:cs="Times New Roman"/>
          <w:sz w:val="28"/>
          <w:szCs w:val="28"/>
        </w:rPr>
        <w:t xml:space="preserve"> бухгалтерией администрации Чулымского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Style w:val="afb"/>
          <w:rFonts w:ascii="Times New Roman" w:hAnsi="Times New Roman"/>
          <w:i/>
          <w:sz w:val="28"/>
          <w:szCs w:val="28"/>
        </w:rPr>
        <w:footnoteReference w:id="2"/>
      </w:r>
      <w:r w:rsidRPr="00333808">
        <w:rPr>
          <w:rFonts w:ascii="Times New Roman" w:hAnsi="Times New Roman" w:cs="Times New Roman"/>
          <w:i/>
          <w:sz w:val="28"/>
          <w:szCs w:val="28"/>
        </w:rPr>
        <w:t>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8. В целях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Чулымского сельсовета,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органы местного самоуправления, казенные учреждения, иные организации, осуществляющие бюджетные полномочия главных а</w:t>
      </w:r>
      <w:r w:rsidRPr="00333808">
        <w:rPr>
          <w:rFonts w:ascii="Times New Roman" w:hAnsi="Times New Roman" w:cs="Times New Roman"/>
          <w:sz w:val="28"/>
          <w:szCs w:val="28"/>
        </w:rPr>
        <w:t>д</w:t>
      </w:r>
      <w:r w:rsidRPr="00333808">
        <w:rPr>
          <w:rFonts w:ascii="Times New Roman" w:hAnsi="Times New Roman" w:cs="Times New Roman"/>
          <w:sz w:val="28"/>
          <w:szCs w:val="28"/>
        </w:rPr>
        <w:t>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</w:t>
      </w:r>
      <w:r w:rsidRPr="00333808">
        <w:rPr>
          <w:rFonts w:ascii="Times New Roman" w:hAnsi="Times New Roman" w:cs="Times New Roman"/>
          <w:sz w:val="28"/>
          <w:szCs w:val="28"/>
        </w:rPr>
        <w:t>и</w:t>
      </w:r>
      <w:r w:rsidRPr="00333808">
        <w:rPr>
          <w:rFonts w:ascii="Times New Roman" w:hAnsi="Times New Roman" w:cs="Times New Roman"/>
          <w:sz w:val="28"/>
          <w:szCs w:val="28"/>
        </w:rPr>
        <w:t>ков доходов бюджета, указанных в пункте 10 настоящего Порядка.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своевременность ее включения в реестр источн</w:t>
      </w:r>
      <w:r w:rsidRPr="00333808">
        <w:rPr>
          <w:rFonts w:ascii="Times New Roman" w:hAnsi="Times New Roman" w:cs="Times New Roman"/>
          <w:sz w:val="28"/>
          <w:szCs w:val="28"/>
        </w:rPr>
        <w:t>и</w:t>
      </w:r>
      <w:r w:rsidRPr="00333808">
        <w:rPr>
          <w:rFonts w:ascii="Times New Roman" w:hAnsi="Times New Roman" w:cs="Times New Roman"/>
          <w:sz w:val="28"/>
          <w:szCs w:val="28"/>
        </w:rPr>
        <w:t>ков доходов бюджета несут участники процесса ведения реестра источников доходов бюджета.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333808">
        <w:rPr>
          <w:rFonts w:ascii="Times New Roman" w:hAnsi="Times New Roman" w:cs="Times New Roman"/>
          <w:sz w:val="28"/>
          <w:szCs w:val="28"/>
        </w:rPr>
        <w:t>а) наименование источника дохода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местного бюджета, в которую входит источник дохода местного бюдж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та, и ее идентификационный код по перечню источников доходов Российской Федерации;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</w:t>
      </w:r>
      <w:r w:rsidRPr="00333808">
        <w:rPr>
          <w:rFonts w:ascii="Times New Roman" w:hAnsi="Times New Roman" w:cs="Times New Roman"/>
          <w:sz w:val="28"/>
          <w:szCs w:val="28"/>
        </w:rPr>
        <w:t>с</w:t>
      </w:r>
      <w:r w:rsidRPr="00333808">
        <w:rPr>
          <w:rFonts w:ascii="Times New Roman" w:hAnsi="Times New Roman" w:cs="Times New Roman"/>
          <w:sz w:val="28"/>
          <w:szCs w:val="28"/>
        </w:rPr>
        <w:t>точником дохода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33808"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сельсовета, </w:t>
      </w:r>
      <w:r w:rsidRPr="00333808">
        <w:rPr>
          <w:rFonts w:ascii="Times New Roman" w:hAnsi="Times New Roman" w:cs="Times New Roman"/>
          <w:sz w:val="28"/>
          <w:szCs w:val="28"/>
        </w:rPr>
        <w:t>казенных учреждениях, иных организ</w:t>
      </w:r>
      <w:r w:rsidRPr="00333808">
        <w:rPr>
          <w:rFonts w:ascii="Times New Roman" w:hAnsi="Times New Roman" w:cs="Times New Roman"/>
          <w:sz w:val="28"/>
          <w:szCs w:val="28"/>
        </w:rPr>
        <w:t>а</w:t>
      </w:r>
      <w:r w:rsidRPr="00333808">
        <w:rPr>
          <w:rFonts w:ascii="Times New Roman" w:hAnsi="Times New Roman" w:cs="Times New Roman"/>
          <w:sz w:val="28"/>
          <w:szCs w:val="28"/>
        </w:rPr>
        <w:t>циях, осуществляющих бюджетные полномочия главных администраторов доходов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333808">
        <w:rPr>
          <w:rFonts w:ascii="Times New Roman" w:hAnsi="Times New Roman" w:cs="Times New Roman"/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</w:t>
      </w:r>
      <w:r w:rsidRPr="00333808">
        <w:rPr>
          <w:rFonts w:ascii="Times New Roman" w:hAnsi="Times New Roman" w:cs="Times New Roman"/>
          <w:sz w:val="28"/>
          <w:szCs w:val="28"/>
        </w:rPr>
        <w:t>ю</w:t>
      </w:r>
      <w:r w:rsidRPr="00333808">
        <w:rPr>
          <w:rFonts w:ascii="Times New Roman" w:hAnsi="Times New Roman" w:cs="Times New Roman"/>
          <w:sz w:val="28"/>
          <w:szCs w:val="28"/>
        </w:rPr>
        <w:t>щему источнику дохода местного бюджета, сформированные в целях составления и утверждения решения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Совета депутатов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о местном бюджете (далее – решение о бюджете);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333808">
        <w:rPr>
          <w:rFonts w:ascii="Times New Roman" w:hAnsi="Times New Roman" w:cs="Times New Roman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</w:t>
      </w:r>
      <w:r w:rsidRPr="00333808">
        <w:rPr>
          <w:rFonts w:ascii="Times New Roman" w:hAnsi="Times New Roman" w:cs="Times New Roman"/>
          <w:sz w:val="28"/>
          <w:szCs w:val="28"/>
        </w:rPr>
        <w:t>т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333808">
        <w:rPr>
          <w:rFonts w:ascii="Times New Roman" w:hAnsi="Times New Roman" w:cs="Times New Roman"/>
          <w:sz w:val="28"/>
          <w:szCs w:val="28"/>
        </w:rPr>
        <w:t>з) показатели прогноза доходов местного бюджета по коду классификации доходов местного бюджета, соответству</w:t>
      </w:r>
      <w:r w:rsidRPr="00333808">
        <w:rPr>
          <w:rFonts w:ascii="Times New Roman" w:hAnsi="Times New Roman" w:cs="Times New Roman"/>
          <w:sz w:val="28"/>
          <w:szCs w:val="28"/>
        </w:rPr>
        <w:t>ю</w:t>
      </w:r>
      <w:r w:rsidRPr="00333808">
        <w:rPr>
          <w:rFonts w:ascii="Times New Roman" w:hAnsi="Times New Roman" w:cs="Times New Roman"/>
          <w:sz w:val="28"/>
          <w:szCs w:val="28"/>
        </w:rPr>
        <w:t>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33380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33380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</w:t>
      </w:r>
      <w:r w:rsidRPr="00333808">
        <w:rPr>
          <w:rFonts w:ascii="Times New Roman" w:hAnsi="Times New Roman" w:cs="Times New Roman"/>
          <w:sz w:val="28"/>
          <w:szCs w:val="28"/>
        </w:rPr>
        <w:t>и</w:t>
      </w:r>
      <w:r w:rsidRPr="00333808">
        <w:rPr>
          <w:rFonts w:ascii="Times New Roman" w:hAnsi="Times New Roman" w:cs="Times New Roman"/>
          <w:sz w:val="28"/>
          <w:szCs w:val="28"/>
        </w:rPr>
        <w:t>ку дохода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33380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</w:t>
      </w:r>
      <w:r w:rsidRPr="00333808">
        <w:rPr>
          <w:rFonts w:ascii="Times New Roman" w:hAnsi="Times New Roman" w:cs="Times New Roman"/>
          <w:sz w:val="28"/>
          <w:szCs w:val="28"/>
        </w:rPr>
        <w:t>и</w:t>
      </w:r>
      <w:r w:rsidRPr="00333808">
        <w:rPr>
          <w:rFonts w:ascii="Times New Roman" w:hAnsi="Times New Roman" w:cs="Times New Roman"/>
          <w:sz w:val="28"/>
          <w:szCs w:val="28"/>
        </w:rPr>
        <w:t>ку дохода местного бюджета, принимающие значения доходов местного бюджета в соответствии с решением о бюджет</w:t>
      </w:r>
      <w:bookmarkStart w:id="8" w:name="Par40"/>
      <w:bookmarkEnd w:id="8"/>
      <w:r w:rsidRPr="00333808">
        <w:rPr>
          <w:rFonts w:ascii="Times New Roman" w:hAnsi="Times New Roman" w:cs="Times New Roman"/>
          <w:sz w:val="28"/>
          <w:szCs w:val="28"/>
        </w:rPr>
        <w:t>е.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11. 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ния, утверждения и исполнения местного бюджета, а также кассовым поступлениям по доходам местного бюджета с указ</w:t>
      </w:r>
      <w:r w:rsidRPr="00333808">
        <w:rPr>
          <w:rFonts w:ascii="Times New Roman" w:hAnsi="Times New Roman" w:cs="Times New Roman"/>
          <w:sz w:val="28"/>
          <w:szCs w:val="28"/>
        </w:rPr>
        <w:t>а</w:t>
      </w:r>
      <w:r w:rsidRPr="00333808">
        <w:rPr>
          <w:rFonts w:ascii="Times New Roman" w:hAnsi="Times New Roman" w:cs="Times New Roman"/>
          <w:sz w:val="28"/>
          <w:szCs w:val="28"/>
        </w:rPr>
        <w:t>нием сведений о группах источников доходов местного бюджета на основе перечня источников доходов Российской Фед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рации.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</w:rPr>
        <w:t>12. Информация, указанная в подпунктах «а» - «д» пункта 10 настоящего Порядка, формируется и изменяется на осн</w:t>
      </w:r>
      <w:r w:rsidRPr="00333808">
        <w:rPr>
          <w:sz w:val="28"/>
        </w:rPr>
        <w:t>о</w:t>
      </w:r>
      <w:r w:rsidRPr="00333808">
        <w:rPr>
          <w:sz w:val="28"/>
        </w:rPr>
        <w:t>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</w:rPr>
        <w:t>13. Информация, указанная в подпунктах «е» - «и» пункта 10 настоящего Порядка, формируется и ведется на основ</w:t>
      </w:r>
      <w:r w:rsidRPr="00333808">
        <w:rPr>
          <w:sz w:val="28"/>
        </w:rPr>
        <w:t>а</w:t>
      </w:r>
      <w:r w:rsidRPr="00333808">
        <w:rPr>
          <w:sz w:val="28"/>
        </w:rPr>
        <w:t>нии прогнозов поступления доходов бюджета.</w:t>
      </w:r>
    </w:p>
    <w:p w:rsidR="00294A67" w:rsidRPr="00333808" w:rsidRDefault="00294A67" w:rsidP="00294A67">
      <w:pPr>
        <w:ind w:firstLine="709"/>
        <w:jc w:val="both"/>
      </w:pPr>
      <w:r w:rsidRPr="00333808">
        <w:rPr>
          <w:sz w:val="28"/>
        </w:rPr>
        <w:t>14. Информация, указанная в подпункте «к» пункта 10 настоящего Порядка, формируется на основании соответс</w:t>
      </w:r>
      <w:r w:rsidRPr="00333808">
        <w:rPr>
          <w:sz w:val="28"/>
        </w:rPr>
        <w:t>т</w:t>
      </w:r>
      <w:r w:rsidRPr="00333808">
        <w:rPr>
          <w:sz w:val="28"/>
        </w:rPr>
        <w:t>вующих сведений реестра источников доходов Российской Федерации, представляемых Федеральным казначейством в соо</w:t>
      </w:r>
      <w:r w:rsidRPr="00333808">
        <w:rPr>
          <w:sz w:val="28"/>
        </w:rPr>
        <w:t>т</w:t>
      </w:r>
      <w:r w:rsidRPr="00333808">
        <w:rPr>
          <w:sz w:val="28"/>
        </w:rPr>
        <w:t>ветствии с установленным порядком формирования и ведения реестра источников доходов Российской Федерации.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15. </w:t>
      </w:r>
      <w:r w:rsidRPr="00333808">
        <w:rPr>
          <w:rFonts w:ascii="Times New Roman" w:hAnsi="Times New Roman" w:cs="Times New Roman"/>
          <w:sz w:val="28"/>
        </w:rPr>
        <w:t>Информация, указанная в подпункте «л» пункта 10 настоящего Порядка, формируется на основании соответс</w:t>
      </w:r>
      <w:r w:rsidRPr="00333808">
        <w:rPr>
          <w:rFonts w:ascii="Times New Roman" w:hAnsi="Times New Roman" w:cs="Times New Roman"/>
          <w:sz w:val="28"/>
        </w:rPr>
        <w:t>т</w:t>
      </w:r>
      <w:r w:rsidRPr="00333808">
        <w:rPr>
          <w:rFonts w:ascii="Times New Roman" w:hAnsi="Times New Roman" w:cs="Times New Roman"/>
          <w:sz w:val="28"/>
        </w:rPr>
        <w:t xml:space="preserve">вующих сведений решения об исполнении </w:t>
      </w:r>
      <w:r w:rsidRPr="00333808">
        <w:rPr>
          <w:rFonts w:ascii="Times New Roman" w:hAnsi="Times New Roman" w:cs="Times New Roman"/>
          <w:sz w:val="28"/>
          <w:szCs w:val="28"/>
        </w:rPr>
        <w:t>местного</w:t>
      </w:r>
      <w:r w:rsidRPr="00333808">
        <w:rPr>
          <w:rFonts w:ascii="Times New Roman" w:hAnsi="Times New Roman" w:cs="Times New Roman"/>
          <w:sz w:val="28"/>
        </w:rPr>
        <w:t xml:space="preserve"> бюджета.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Чулымского сельсовета </w:t>
      </w:r>
      <w:r w:rsidRPr="00333808">
        <w:rPr>
          <w:rFonts w:ascii="Times New Roman" w:hAnsi="Times New Roman" w:cs="Times New Roman"/>
          <w:sz w:val="28"/>
          <w:szCs w:val="28"/>
        </w:rPr>
        <w:t>обеспечивает включение в реестр источников доходов бюдж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та информации, указанной в пункте 10 настоящего Порядка, в следующие сроки: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hyperlink w:anchor="Par29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«д», 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незамедлительно, но не позднее одного рабочего дня со дня вн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сения указанной информации в перечень источников доходов Российской Федерации, реестр источников доходов Росси</w:t>
      </w:r>
      <w:r w:rsidRPr="00333808">
        <w:rPr>
          <w:rFonts w:ascii="Times New Roman" w:hAnsi="Times New Roman" w:cs="Times New Roman"/>
          <w:sz w:val="28"/>
          <w:szCs w:val="28"/>
        </w:rPr>
        <w:t>й</w:t>
      </w:r>
      <w:r w:rsidRPr="0033380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hyperlink w:anchor="Par35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подпунктах «ж»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6" w:history="1">
        <w:r w:rsidRPr="00333808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" w:history="1">
        <w:r w:rsidRPr="00333808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не позднее 5 рабочих дней со дня принятия или внесения и</w:t>
      </w:r>
      <w:r w:rsidRPr="00333808">
        <w:rPr>
          <w:rFonts w:ascii="Times New Roman" w:hAnsi="Times New Roman" w:cs="Times New Roman"/>
          <w:sz w:val="28"/>
          <w:szCs w:val="28"/>
        </w:rPr>
        <w:t>з</w:t>
      </w:r>
      <w:r w:rsidRPr="00333808">
        <w:rPr>
          <w:rFonts w:ascii="Times New Roman" w:hAnsi="Times New Roman" w:cs="Times New Roman"/>
          <w:sz w:val="28"/>
          <w:szCs w:val="28"/>
        </w:rPr>
        <w:t>менений в решение о бюджете и решение об исполнении местного бюджета;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hyperlink w:anchor="Par37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«и»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согласно установленному в соответствии с бюджетным законодательс</w:t>
      </w:r>
      <w:r w:rsidRPr="00333808">
        <w:rPr>
          <w:rFonts w:ascii="Times New Roman" w:hAnsi="Times New Roman" w:cs="Times New Roman"/>
          <w:sz w:val="28"/>
          <w:szCs w:val="28"/>
        </w:rPr>
        <w:t>т</w:t>
      </w:r>
      <w:r w:rsidRPr="00333808">
        <w:rPr>
          <w:rFonts w:ascii="Times New Roman" w:hAnsi="Times New Roman" w:cs="Times New Roman"/>
          <w:sz w:val="28"/>
          <w:szCs w:val="28"/>
        </w:rPr>
        <w:t>вом порядком ведения прогноза доходов местного бюджета, но не позднее 10-го рабочего дня каждого месяца года;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hyperlink w:anchor="Par34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«е»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не позднее 5 рабочих дней со дня предоставления главными администр</w:t>
      </w:r>
      <w:r w:rsidRPr="00333808">
        <w:rPr>
          <w:rFonts w:ascii="Times New Roman" w:hAnsi="Times New Roman" w:cs="Times New Roman"/>
          <w:sz w:val="28"/>
          <w:szCs w:val="28"/>
        </w:rPr>
        <w:t>а</w:t>
      </w:r>
      <w:r w:rsidRPr="00333808">
        <w:rPr>
          <w:rFonts w:ascii="Times New Roman" w:hAnsi="Times New Roman" w:cs="Times New Roman"/>
          <w:sz w:val="28"/>
          <w:szCs w:val="28"/>
        </w:rPr>
        <w:t>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333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hyperlink w:anchor="Par38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«к»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>, - в соответствии с установленными в соответствии с бюджетным закон</w:t>
      </w:r>
      <w:r w:rsidRPr="00333808">
        <w:rPr>
          <w:rFonts w:ascii="Times New Roman" w:hAnsi="Times New Roman" w:cs="Times New Roman"/>
          <w:sz w:val="28"/>
          <w:szCs w:val="28"/>
        </w:rPr>
        <w:t>о</w:t>
      </w:r>
      <w:r w:rsidRPr="00333808">
        <w:rPr>
          <w:rFonts w:ascii="Times New Roman" w:hAnsi="Times New Roman" w:cs="Times New Roman"/>
          <w:sz w:val="28"/>
          <w:szCs w:val="28"/>
        </w:rPr>
        <w:t>дательством порядками ведения кассового плана исполнения бюджета и (или) предоставления сведений для ведения касс</w:t>
      </w:r>
      <w:r w:rsidRPr="00333808">
        <w:rPr>
          <w:rFonts w:ascii="Times New Roman" w:hAnsi="Times New Roman" w:cs="Times New Roman"/>
          <w:sz w:val="28"/>
          <w:szCs w:val="28"/>
        </w:rPr>
        <w:t>о</w:t>
      </w:r>
      <w:r w:rsidRPr="00333808">
        <w:rPr>
          <w:rFonts w:ascii="Times New Roman" w:hAnsi="Times New Roman" w:cs="Times New Roman"/>
          <w:sz w:val="28"/>
          <w:szCs w:val="28"/>
        </w:rPr>
        <w:t>вого плана исполнения бюджета, но не позднее 10-го рабочего дня каждого месяца года.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а) информацию, указанную в </w:t>
      </w:r>
      <w:hyperlink w:anchor="Par34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подпункте «е»</w:t>
        </w:r>
      </w:hyperlink>
      <w:hyperlink w:anchor="Par40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Порядка, - в сроки, установленные в порядке составления пр</w:t>
      </w:r>
      <w:r w:rsidRPr="00333808">
        <w:rPr>
          <w:rFonts w:ascii="Times New Roman" w:hAnsi="Times New Roman" w:cs="Times New Roman"/>
          <w:sz w:val="28"/>
          <w:szCs w:val="28"/>
        </w:rPr>
        <w:t>о</w:t>
      </w:r>
      <w:r w:rsidRPr="00333808">
        <w:rPr>
          <w:rFonts w:ascii="Times New Roman" w:hAnsi="Times New Roman" w:cs="Times New Roman"/>
          <w:sz w:val="28"/>
          <w:szCs w:val="28"/>
        </w:rPr>
        <w:t>екта решения о бюджете на очередной финансовый год и плановый период, утверждаемом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333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б) информацию, указанную в </w:t>
      </w:r>
      <w:hyperlink w:anchor="Par37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подпункте «и»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Порядка, - согласно установленному в соответствии с бюдже</w:t>
      </w:r>
      <w:r w:rsidRPr="00333808">
        <w:rPr>
          <w:rFonts w:ascii="Times New Roman" w:hAnsi="Times New Roman" w:cs="Times New Roman"/>
          <w:sz w:val="28"/>
          <w:szCs w:val="28"/>
        </w:rPr>
        <w:t>т</w:t>
      </w:r>
      <w:r w:rsidRPr="00333808">
        <w:rPr>
          <w:rFonts w:ascii="Times New Roman" w:hAnsi="Times New Roman" w:cs="Times New Roman"/>
          <w:sz w:val="28"/>
          <w:szCs w:val="28"/>
        </w:rPr>
        <w:t>ным законодательством порядком ведения прогноза доходов бюджета, но не позднее 7-го рабочего дня каждого месяца года.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Чулымского сельсовета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3808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бюджета в теч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ние одного рабочего дня со дня представления участником процесса ведения реестра источников доходов бюджета инфо</w:t>
      </w:r>
      <w:r w:rsidRPr="00333808">
        <w:rPr>
          <w:rFonts w:ascii="Times New Roman" w:hAnsi="Times New Roman" w:cs="Times New Roman"/>
          <w:sz w:val="28"/>
          <w:szCs w:val="28"/>
        </w:rPr>
        <w:t>р</w:t>
      </w:r>
      <w:r w:rsidRPr="00333808">
        <w:rPr>
          <w:rFonts w:ascii="Times New Roman" w:hAnsi="Times New Roman" w:cs="Times New Roman"/>
          <w:sz w:val="28"/>
          <w:szCs w:val="28"/>
        </w:rPr>
        <w:t xml:space="preserve">мации, указанной в пункте 10   настоящего Порядка, обеспечивает в автоматизированном режиме проверку: 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а) наличия информации в соответствии с пунктом 10 настоящего Порядка;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го Порядка.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19. В случае положительного результата проверки указанная в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настоящего Порядка информация, предста</w:t>
      </w:r>
      <w:r w:rsidRPr="00333808">
        <w:rPr>
          <w:rFonts w:ascii="Times New Roman" w:hAnsi="Times New Roman" w:cs="Times New Roman"/>
          <w:sz w:val="28"/>
          <w:szCs w:val="28"/>
        </w:rPr>
        <w:t>в</w:t>
      </w:r>
      <w:r w:rsidRPr="00333808">
        <w:rPr>
          <w:rFonts w:ascii="Times New Roman" w:hAnsi="Times New Roman" w:cs="Times New Roman"/>
          <w:sz w:val="28"/>
          <w:szCs w:val="28"/>
        </w:rPr>
        <w:t xml:space="preserve">ленная участником процесса ведения реестра источников доходов бюджета, образует реестровые записи реестра источников </w:t>
      </w:r>
      <w:r w:rsidRPr="00333808">
        <w:rPr>
          <w:rFonts w:ascii="Times New Roman" w:hAnsi="Times New Roman" w:cs="Times New Roman"/>
          <w:sz w:val="28"/>
          <w:szCs w:val="28"/>
        </w:rPr>
        <w:lastRenderedPageBreak/>
        <w:t>доходов бюджета, которым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Чулымского сельсовета </w:t>
      </w:r>
      <w:r w:rsidRPr="00333808">
        <w:rPr>
          <w:rFonts w:ascii="Times New Roman" w:hAnsi="Times New Roman" w:cs="Times New Roman"/>
          <w:sz w:val="28"/>
          <w:szCs w:val="28"/>
        </w:rPr>
        <w:t>присваивает уникальные номера - реестр</w:t>
      </w:r>
      <w:r w:rsidRPr="00333808">
        <w:rPr>
          <w:rFonts w:ascii="Times New Roman" w:hAnsi="Times New Roman" w:cs="Times New Roman"/>
          <w:sz w:val="28"/>
          <w:szCs w:val="28"/>
        </w:rPr>
        <w:t>о</w:t>
      </w:r>
      <w:r w:rsidRPr="00333808">
        <w:rPr>
          <w:rFonts w:ascii="Times New Roman" w:hAnsi="Times New Roman" w:cs="Times New Roman"/>
          <w:sz w:val="28"/>
          <w:szCs w:val="28"/>
        </w:rPr>
        <w:t>вую запись источника дохода бюджета реестра источников доходов бюджета.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</w:t>
      </w:r>
      <w:r w:rsidRPr="00333808">
        <w:rPr>
          <w:rFonts w:ascii="Times New Roman" w:hAnsi="Times New Roman" w:cs="Times New Roman"/>
          <w:sz w:val="28"/>
          <w:szCs w:val="28"/>
        </w:rPr>
        <w:t>а</w:t>
      </w:r>
      <w:r w:rsidRPr="00333808">
        <w:rPr>
          <w:rFonts w:ascii="Times New Roman" w:hAnsi="Times New Roman" w:cs="Times New Roman"/>
          <w:sz w:val="28"/>
          <w:szCs w:val="28"/>
        </w:rPr>
        <w:t xml:space="preserve">занной в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настоящего  Порядка, ранее образованные реестровые записи обновляются.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информация, представленная участником процесса ведения реестра и</w:t>
      </w:r>
      <w:r w:rsidRPr="00333808">
        <w:rPr>
          <w:rFonts w:ascii="Times New Roman" w:hAnsi="Times New Roman" w:cs="Times New Roman"/>
          <w:sz w:val="28"/>
          <w:szCs w:val="28"/>
        </w:rPr>
        <w:t>с</w:t>
      </w:r>
      <w:r w:rsidRPr="00333808">
        <w:rPr>
          <w:rFonts w:ascii="Times New Roman" w:hAnsi="Times New Roman" w:cs="Times New Roman"/>
          <w:sz w:val="28"/>
          <w:szCs w:val="28"/>
        </w:rPr>
        <w:t xml:space="preserve">точников доходов бюджета в соответствии с </w:t>
      </w:r>
      <w:hyperlink w:anchor="Par28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настоящего Порядка, не образует (не обновляет) реестровые записи. В указанном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бухгалтерия администрации Чулымского сельсовета</w:t>
      </w:r>
      <w:r w:rsidRPr="0033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808">
        <w:rPr>
          <w:rFonts w:ascii="Times New Roman" w:hAnsi="Times New Roman" w:cs="Times New Roman"/>
          <w:sz w:val="28"/>
          <w:szCs w:val="28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</w:t>
      </w:r>
      <w:r w:rsidRPr="00333808">
        <w:rPr>
          <w:rFonts w:ascii="Times New Roman" w:hAnsi="Times New Roman" w:cs="Times New Roman"/>
          <w:sz w:val="28"/>
          <w:szCs w:val="28"/>
        </w:rPr>
        <w:t>а</w:t>
      </w:r>
      <w:r w:rsidRPr="00333808">
        <w:rPr>
          <w:rFonts w:ascii="Times New Roman" w:hAnsi="Times New Roman" w:cs="Times New Roman"/>
          <w:sz w:val="28"/>
          <w:szCs w:val="28"/>
        </w:rPr>
        <w:t>тельном результате проверки посредством направления протокола, содержащего сведения о выявленных несоответствиях.</w:t>
      </w:r>
    </w:p>
    <w:p w:rsidR="00294A67" w:rsidRPr="00333808" w:rsidRDefault="00294A67" w:rsidP="0029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08">
        <w:rPr>
          <w:rFonts w:ascii="Times New Roman" w:hAnsi="Times New Roman" w:cs="Times New Roman"/>
          <w:sz w:val="28"/>
          <w:szCs w:val="28"/>
        </w:rPr>
        <w:t>20. В случае получения предусмотренного пунктом 19 настоящего Порядка протокола, участник процесса ведения ре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стра источников доходов бюджета в срок не более трех рабочих дней со дня получения протокола устраняет выявленные н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соответствия и повторно представляет информацию для включения в реестр источников доходов бюджета.</w:t>
      </w:r>
    </w:p>
    <w:p w:rsidR="00294A67" w:rsidRPr="00333808" w:rsidRDefault="00294A67" w:rsidP="00294A67">
      <w:pPr>
        <w:ind w:firstLine="709"/>
        <w:jc w:val="both"/>
        <w:rPr>
          <w:sz w:val="28"/>
          <w:szCs w:val="28"/>
        </w:rPr>
      </w:pPr>
      <w:r w:rsidRPr="00333808">
        <w:rPr>
          <w:sz w:val="28"/>
          <w:szCs w:val="28"/>
        </w:rPr>
        <w:t>21. Структура уникального номера реестровой записи источника дохода бюджета реестра источников доходов бюдж</w:t>
      </w:r>
      <w:r w:rsidRPr="00333808">
        <w:rPr>
          <w:sz w:val="28"/>
          <w:szCs w:val="28"/>
        </w:rPr>
        <w:t>е</w:t>
      </w:r>
      <w:r w:rsidRPr="00333808">
        <w:rPr>
          <w:sz w:val="28"/>
          <w:szCs w:val="28"/>
        </w:rPr>
        <w:t>та должна соответствовать требованиям пункта 22 Общих требований к составу информации, порядку формирования и в</w:t>
      </w:r>
      <w:r w:rsidRPr="00333808">
        <w:rPr>
          <w:sz w:val="28"/>
          <w:szCs w:val="28"/>
        </w:rPr>
        <w:t>е</w:t>
      </w:r>
      <w:r w:rsidRPr="00333808">
        <w:rPr>
          <w:sz w:val="28"/>
          <w:szCs w:val="28"/>
        </w:rPr>
        <w:t>дения реестра источников доходов Российской Федерации, реестра источников доходов федерального бюджета, реестров и</w:t>
      </w:r>
      <w:r w:rsidRPr="00333808">
        <w:rPr>
          <w:sz w:val="28"/>
          <w:szCs w:val="28"/>
        </w:rPr>
        <w:t>с</w:t>
      </w:r>
      <w:r w:rsidRPr="00333808">
        <w:rPr>
          <w:sz w:val="28"/>
          <w:szCs w:val="28"/>
        </w:rPr>
        <w:t>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</w:t>
      </w:r>
      <w:r w:rsidRPr="00333808">
        <w:rPr>
          <w:sz w:val="28"/>
          <w:szCs w:val="28"/>
        </w:rPr>
        <w:t>с</w:t>
      </w:r>
      <w:r w:rsidRPr="00333808">
        <w:rPr>
          <w:sz w:val="28"/>
          <w:szCs w:val="28"/>
        </w:rPr>
        <w:t xml:space="preserve">сийской Федерации от 31.08.2016 № 868. </w:t>
      </w:r>
    </w:p>
    <w:p w:rsidR="00294A67" w:rsidRPr="00333808" w:rsidRDefault="00294A67" w:rsidP="00294A67">
      <w:pPr>
        <w:ind w:firstLine="709"/>
        <w:jc w:val="both"/>
        <w:rPr>
          <w:i/>
          <w:sz w:val="28"/>
          <w:szCs w:val="28"/>
        </w:rPr>
      </w:pPr>
      <w:r w:rsidRPr="00333808">
        <w:rPr>
          <w:sz w:val="28"/>
          <w:szCs w:val="28"/>
        </w:rPr>
        <w:t xml:space="preserve"> 22. Реестр источников доходов бюджета направляется в составе документов и материалов, представляемых одновр</w:t>
      </w:r>
      <w:r w:rsidRPr="00333808">
        <w:rPr>
          <w:sz w:val="28"/>
          <w:szCs w:val="28"/>
        </w:rPr>
        <w:t>е</w:t>
      </w:r>
      <w:r w:rsidRPr="00333808">
        <w:rPr>
          <w:sz w:val="28"/>
          <w:szCs w:val="28"/>
        </w:rPr>
        <w:t>менно с проектом решения о бюджете в</w:t>
      </w:r>
      <w:r>
        <w:rPr>
          <w:sz w:val="28"/>
          <w:szCs w:val="28"/>
        </w:rPr>
        <w:t xml:space="preserve"> Чулымский сельский Совет депутатов </w:t>
      </w:r>
      <w:r w:rsidRPr="00333808">
        <w:rPr>
          <w:sz w:val="28"/>
          <w:szCs w:val="28"/>
        </w:rPr>
        <w:t>по форме, утверждае</w:t>
      </w:r>
      <w:r>
        <w:rPr>
          <w:sz w:val="28"/>
          <w:szCs w:val="28"/>
        </w:rPr>
        <w:t>мой бухгалтерией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Чулымского сельсовета</w:t>
      </w:r>
      <w:r w:rsidRPr="00333808">
        <w:rPr>
          <w:i/>
          <w:sz w:val="28"/>
          <w:szCs w:val="28"/>
        </w:rPr>
        <w:t>.</w:t>
      </w:r>
    </w:p>
    <w:p w:rsidR="00294A67" w:rsidRDefault="00294A67" w:rsidP="00294A67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  <w:r w:rsidRPr="00333808">
        <w:rPr>
          <w:rFonts w:ascii="Times New Roman" w:hAnsi="Times New Roman" w:cs="Times New Roman"/>
          <w:sz w:val="28"/>
          <w:szCs w:val="28"/>
        </w:rPr>
        <w:t xml:space="preserve">23. Формирование информации, предусмотренной </w:t>
      </w:r>
      <w:hyperlink w:anchor="Par29" w:history="1">
        <w:r w:rsidRPr="00333808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9" w:history="1">
        <w:r w:rsidRPr="00333808">
          <w:rPr>
            <w:rFonts w:ascii="Times New Roman" w:hAnsi="Times New Roman" w:cs="Times New Roman"/>
            <w:sz w:val="28"/>
            <w:szCs w:val="28"/>
          </w:rPr>
          <w:t xml:space="preserve">«л» пункта </w:t>
        </w:r>
      </w:hyperlink>
      <w:r w:rsidRPr="00333808">
        <w:rPr>
          <w:rFonts w:ascii="Times New Roman" w:hAnsi="Times New Roman" w:cs="Times New Roman"/>
          <w:sz w:val="28"/>
          <w:szCs w:val="28"/>
        </w:rPr>
        <w:t>10 настоящего Порядка, для включ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 xml:space="preserve">ния в реестр источников доходов бюджета осуществляется в соответствии с </w:t>
      </w:r>
      <w:hyperlink r:id="rId9" w:history="1">
        <w:r w:rsidRPr="0033380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33808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</w:t>
      </w:r>
      <w:r w:rsidRPr="00333808">
        <w:rPr>
          <w:rFonts w:ascii="Times New Roman" w:hAnsi="Times New Roman" w:cs="Times New Roman"/>
          <w:sz w:val="28"/>
          <w:szCs w:val="28"/>
        </w:rPr>
        <w:t>н</w:t>
      </w:r>
      <w:r w:rsidRPr="00333808">
        <w:rPr>
          <w:rFonts w:ascii="Times New Roman" w:hAnsi="Times New Roman" w:cs="Times New Roman"/>
          <w:sz w:val="28"/>
          <w:szCs w:val="28"/>
        </w:rPr>
        <w:t>ной информационной системе управления общественными финансами «Электронный бюджет», утвержденным постановл</w:t>
      </w:r>
      <w:r w:rsidRPr="00333808">
        <w:rPr>
          <w:rFonts w:ascii="Times New Roman" w:hAnsi="Times New Roman" w:cs="Times New Roman"/>
          <w:sz w:val="28"/>
          <w:szCs w:val="28"/>
        </w:rPr>
        <w:t>е</w:t>
      </w:r>
      <w:r w:rsidRPr="00333808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294A67" w:rsidRDefault="00294A67" w:rsidP="00294A67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294A67" w:rsidRDefault="00294A67" w:rsidP="00294A67"/>
    <w:p w:rsidR="00AE5E14" w:rsidRDefault="00AE5E14" w:rsidP="00AE5E14">
      <w:pPr>
        <w:rPr>
          <w:sz w:val="22"/>
          <w:szCs w:val="22"/>
        </w:rPr>
      </w:pPr>
    </w:p>
    <w:sectPr w:rsidR="00AE5E14" w:rsidSect="00BF63DC">
      <w:headerReference w:type="even" r:id="rId10"/>
      <w:headerReference w:type="default" r:id="rId11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81" w:rsidRDefault="002C7581">
      <w:r>
        <w:separator/>
      </w:r>
    </w:p>
  </w:endnote>
  <w:endnote w:type="continuationSeparator" w:id="1">
    <w:p w:rsidR="002C7581" w:rsidRDefault="002C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81" w:rsidRDefault="002C7581">
      <w:r>
        <w:separator/>
      </w:r>
    </w:p>
  </w:footnote>
  <w:footnote w:type="continuationSeparator" w:id="1">
    <w:p w:rsidR="002C7581" w:rsidRDefault="002C7581">
      <w:r>
        <w:continuationSeparator/>
      </w:r>
    </w:p>
  </w:footnote>
  <w:footnote w:id="2">
    <w:p w:rsidR="00294A67" w:rsidRDefault="00294A67" w:rsidP="00294A67">
      <w:pPr>
        <w:adjustRightInd w:val="0"/>
        <w:ind w:firstLine="540"/>
        <w:jc w:val="both"/>
        <w:rPr>
          <w:rFonts w:eastAsia="Calibri"/>
        </w:rPr>
      </w:pPr>
      <w:r>
        <w:rPr>
          <w:rStyle w:val="afb"/>
        </w:rPr>
        <w:footnoteRef/>
      </w:r>
      <w:r>
        <w:t xml:space="preserve"> В соответствии со статьей 6 БК РФ</w:t>
      </w:r>
      <w:r w:rsidRPr="005354F8">
        <w:rPr>
          <w:rFonts w:eastAsia="Calibri"/>
        </w:rPr>
        <w:t xml:space="preserve"> </w:t>
      </w:r>
      <w:r>
        <w:rPr>
          <w:rFonts w:eastAsia="Calibri"/>
        </w:rPr>
        <w:t>финансовые органы -  органы (должностные лица) местных администраций муниципальных образов</w:t>
      </w:r>
      <w:r>
        <w:rPr>
          <w:rFonts w:eastAsia="Calibri"/>
        </w:rPr>
        <w:t>а</w:t>
      </w:r>
      <w:r>
        <w:rPr>
          <w:rFonts w:eastAsia="Calibri"/>
        </w:rPr>
        <w:t>ний, осуществляющие составление и организацию исполнения местных бюджетов (финансовые органы муниципальных образований)</w:t>
      </w:r>
    </w:p>
    <w:p w:rsidR="00294A67" w:rsidRDefault="00294A67" w:rsidP="00294A67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67" w:rsidRDefault="00294A67" w:rsidP="00B654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4A67" w:rsidRDefault="00294A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67" w:rsidRDefault="00294A67" w:rsidP="00B654A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94A67" w:rsidRDefault="00294A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0388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B0388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4A67">
      <w:rPr>
        <w:rStyle w:val="ad"/>
        <w:noProof/>
      </w:rPr>
      <w:t>4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1B45"/>
    <w:rsid w:val="001E7F89"/>
    <w:rsid w:val="00223D83"/>
    <w:rsid w:val="002245BE"/>
    <w:rsid w:val="00237B08"/>
    <w:rsid w:val="00247AED"/>
    <w:rsid w:val="002613C5"/>
    <w:rsid w:val="00271BCA"/>
    <w:rsid w:val="00274CA1"/>
    <w:rsid w:val="00284388"/>
    <w:rsid w:val="00294A67"/>
    <w:rsid w:val="002A0674"/>
    <w:rsid w:val="002A07BA"/>
    <w:rsid w:val="002A7695"/>
    <w:rsid w:val="002B052F"/>
    <w:rsid w:val="002C4796"/>
    <w:rsid w:val="002C7581"/>
    <w:rsid w:val="002E3871"/>
    <w:rsid w:val="00303298"/>
    <w:rsid w:val="00311203"/>
    <w:rsid w:val="00312FEE"/>
    <w:rsid w:val="003243EE"/>
    <w:rsid w:val="0036151C"/>
    <w:rsid w:val="003953F8"/>
    <w:rsid w:val="003979A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91C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13AE9"/>
    <w:rsid w:val="00A14390"/>
    <w:rsid w:val="00A253C8"/>
    <w:rsid w:val="00A30451"/>
    <w:rsid w:val="00A55567"/>
    <w:rsid w:val="00A564FC"/>
    <w:rsid w:val="00A75B3F"/>
    <w:rsid w:val="00A76CB1"/>
    <w:rsid w:val="00A76CE9"/>
    <w:rsid w:val="00A95B79"/>
    <w:rsid w:val="00AA2D99"/>
    <w:rsid w:val="00AC1CFF"/>
    <w:rsid w:val="00AE5E14"/>
    <w:rsid w:val="00B0388B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B11C1"/>
    <w:rsid w:val="00CB17B1"/>
    <w:rsid w:val="00CB3B77"/>
    <w:rsid w:val="00CD1A26"/>
    <w:rsid w:val="00CD234C"/>
    <w:rsid w:val="00CE6110"/>
    <w:rsid w:val="00D25DC9"/>
    <w:rsid w:val="00D400E7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A5191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  <w:style w:type="paragraph" w:customStyle="1" w:styleId="p9">
    <w:name w:val="p9"/>
    <w:basedOn w:val="a"/>
    <w:rsid w:val="00FA5191"/>
    <w:pPr>
      <w:spacing w:before="100" w:beforeAutospacing="1" w:after="100" w:afterAutospacing="1"/>
    </w:pPr>
  </w:style>
  <w:style w:type="paragraph" w:styleId="afd">
    <w:name w:val="Body Text"/>
    <w:basedOn w:val="a"/>
    <w:link w:val="afe"/>
    <w:rsid w:val="00237B08"/>
    <w:pPr>
      <w:spacing w:after="120"/>
    </w:pPr>
  </w:style>
  <w:style w:type="character" w:customStyle="1" w:styleId="afe">
    <w:name w:val="Основной текст Знак"/>
    <w:basedOn w:val="a0"/>
    <w:link w:val="afd"/>
    <w:rsid w:val="00237B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7291D835F7300839738A5D8EFAB56385BF853FDAFCA2EF60276B5599E7CF70897A76FDBC6F0DmE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14330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34</cp:revision>
  <cp:lastPrinted>2017-06-30T07:28:00Z</cp:lastPrinted>
  <dcterms:created xsi:type="dcterms:W3CDTF">2016-07-19T06:15:00Z</dcterms:created>
  <dcterms:modified xsi:type="dcterms:W3CDTF">2017-06-30T07:41:00Z</dcterms:modified>
</cp:coreProperties>
</file>